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黑体" w:hAnsi="黑体" w:eastAsia="黑体" w:cs="黑体"/>
          <w:sz w:val="44"/>
          <w:szCs w:val="44"/>
        </w:rPr>
      </w:pPr>
      <w:r>
        <w:rPr>
          <w:rFonts w:hint="eastAsia" w:ascii="黑体" w:hAnsi="黑体" w:eastAsia="黑体" w:cs="黑体"/>
          <w:sz w:val="44"/>
          <w:szCs w:val="44"/>
        </w:rPr>
        <w:t>南充广播电视大学关于</w:t>
      </w:r>
      <w:r>
        <w:rPr>
          <w:rFonts w:hint="eastAsia" w:ascii="黑体" w:hAnsi="黑体" w:eastAsia="黑体" w:cs="黑体"/>
          <w:sz w:val="44"/>
          <w:szCs w:val="44"/>
          <w:lang w:eastAsia="zh-CN"/>
        </w:rPr>
        <w:t>举行</w:t>
      </w:r>
      <w:r>
        <w:rPr>
          <w:rFonts w:hint="eastAsia" w:ascii="黑体" w:hAnsi="黑体" w:eastAsia="黑体" w:cs="黑体"/>
          <w:sz w:val="44"/>
          <w:szCs w:val="44"/>
        </w:rPr>
        <w:t>2017年</w:t>
      </w:r>
      <w:r>
        <w:rPr>
          <w:rFonts w:hint="eastAsia" w:ascii="黑体" w:hAnsi="黑体" w:eastAsia="黑体" w:cs="黑体"/>
          <w:sz w:val="44"/>
          <w:szCs w:val="44"/>
          <w:lang w:eastAsia="zh-CN"/>
        </w:rPr>
        <w:t>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黑体" w:hAnsi="黑体" w:eastAsia="黑体" w:cs="黑体"/>
          <w:sz w:val="44"/>
          <w:szCs w:val="44"/>
          <w:lang w:eastAsia="zh-CN"/>
        </w:rPr>
        <w:t>课堂</w:t>
      </w:r>
      <w:r>
        <w:rPr>
          <w:rFonts w:hint="eastAsia" w:ascii="黑体" w:hAnsi="黑体" w:eastAsia="黑体" w:cs="黑体"/>
          <w:sz w:val="44"/>
          <w:szCs w:val="44"/>
          <w:lang w:val="en-US" w:eastAsia="zh-CN"/>
        </w:rPr>
        <w:t>教学及教学教务管理业务</w:t>
      </w:r>
      <w:r>
        <w:rPr>
          <w:rFonts w:hint="eastAsia" w:ascii="黑体" w:hAnsi="黑体" w:eastAsia="黑体" w:cs="黑体"/>
          <w:sz w:val="44"/>
          <w:szCs w:val="44"/>
          <w:lang w:eastAsia="zh-CN"/>
        </w:rPr>
        <w:t>竞赛</w:t>
      </w:r>
      <w:r>
        <w:rPr>
          <w:rFonts w:hint="eastAsia" w:ascii="黑体" w:hAnsi="黑体" w:eastAsia="黑体" w:cs="黑体"/>
          <w:sz w:val="44"/>
          <w:szCs w:val="44"/>
        </w:rPr>
        <w:t>的通知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为进一步提升</w:t>
      </w:r>
      <w:r>
        <w:rPr>
          <w:rFonts w:hint="eastAsia" w:ascii="宋体" w:hAnsi="宋体" w:eastAsia="宋体" w:cs="宋体"/>
          <w:sz w:val="24"/>
          <w:szCs w:val="24"/>
          <w:lang w:eastAsia="zh-CN"/>
        </w:rPr>
        <w:t>中青年教师</w:t>
      </w:r>
      <w:r>
        <w:rPr>
          <w:rFonts w:hint="eastAsia" w:ascii="宋体" w:hAnsi="宋体" w:eastAsia="宋体" w:cs="宋体"/>
          <w:sz w:val="24"/>
          <w:szCs w:val="24"/>
        </w:rPr>
        <w:t>教学能力和</w:t>
      </w:r>
      <w:r>
        <w:rPr>
          <w:rFonts w:hint="eastAsia" w:ascii="宋体" w:hAnsi="宋体" w:eastAsia="宋体" w:cs="宋体"/>
          <w:sz w:val="24"/>
          <w:szCs w:val="24"/>
          <w:lang w:val="en-US" w:eastAsia="zh-CN"/>
        </w:rPr>
        <w:t>教学教务管理业务</w:t>
      </w:r>
      <w:r>
        <w:rPr>
          <w:rFonts w:hint="eastAsia" w:ascii="宋体" w:hAnsi="宋体" w:eastAsia="宋体" w:cs="宋体"/>
          <w:sz w:val="24"/>
          <w:szCs w:val="24"/>
        </w:rPr>
        <w:t>水平，搭建</w:t>
      </w:r>
      <w:r>
        <w:rPr>
          <w:rFonts w:hint="eastAsia" w:ascii="宋体" w:hAnsi="宋体" w:eastAsia="宋体" w:cs="宋体"/>
          <w:sz w:val="24"/>
          <w:szCs w:val="24"/>
          <w:lang w:val="en-US" w:eastAsia="zh-CN"/>
        </w:rPr>
        <w:t>取长补短、</w:t>
      </w:r>
      <w:r>
        <w:rPr>
          <w:rFonts w:hint="eastAsia" w:ascii="宋体" w:hAnsi="宋体" w:eastAsia="宋体" w:cs="宋体"/>
          <w:sz w:val="24"/>
          <w:szCs w:val="24"/>
        </w:rPr>
        <w:t>交流</w:t>
      </w:r>
      <w:r>
        <w:rPr>
          <w:rFonts w:hint="eastAsia" w:ascii="宋体" w:hAnsi="宋体" w:eastAsia="宋体" w:cs="宋体"/>
          <w:sz w:val="24"/>
          <w:szCs w:val="24"/>
          <w:lang w:eastAsia="zh-CN"/>
        </w:rPr>
        <w:t>学习的</w:t>
      </w:r>
      <w:r>
        <w:rPr>
          <w:rFonts w:hint="eastAsia" w:ascii="宋体" w:hAnsi="宋体" w:eastAsia="宋体" w:cs="宋体"/>
          <w:sz w:val="24"/>
          <w:szCs w:val="24"/>
        </w:rPr>
        <w:t>平台，充分</w:t>
      </w:r>
      <w:r>
        <w:rPr>
          <w:rFonts w:hint="eastAsia" w:ascii="宋体" w:hAnsi="宋体" w:eastAsia="宋体" w:cs="宋体"/>
          <w:sz w:val="24"/>
          <w:szCs w:val="24"/>
          <w:lang w:eastAsia="zh-CN"/>
        </w:rPr>
        <w:t>展现我校教师风采</w:t>
      </w:r>
      <w:r>
        <w:rPr>
          <w:rFonts w:hint="eastAsia" w:ascii="宋体" w:hAnsi="宋体" w:eastAsia="宋体" w:cs="宋体"/>
          <w:sz w:val="24"/>
          <w:szCs w:val="24"/>
        </w:rPr>
        <w:t>，学校决定开展</w:t>
      </w:r>
      <w:r>
        <w:rPr>
          <w:rFonts w:hint="eastAsia" w:ascii="宋体" w:hAnsi="宋体" w:eastAsia="宋体" w:cs="宋体"/>
          <w:sz w:val="24"/>
          <w:szCs w:val="24"/>
          <w:lang w:eastAsia="zh-CN"/>
        </w:rPr>
        <w:t>中青年</w:t>
      </w:r>
      <w:r>
        <w:rPr>
          <w:rFonts w:hint="eastAsia" w:ascii="宋体" w:hAnsi="宋体" w:eastAsia="宋体" w:cs="宋体"/>
          <w:sz w:val="24"/>
          <w:szCs w:val="24"/>
        </w:rPr>
        <w:t>教师课堂教学</w:t>
      </w:r>
      <w:r>
        <w:rPr>
          <w:rFonts w:hint="eastAsia" w:ascii="宋体" w:hAnsi="宋体" w:eastAsia="宋体" w:cs="宋体"/>
          <w:sz w:val="24"/>
          <w:szCs w:val="24"/>
          <w:lang w:val="en-US" w:eastAsia="zh-CN"/>
        </w:rPr>
        <w:t>及教学教务管理业务</w:t>
      </w:r>
      <w:r>
        <w:rPr>
          <w:rFonts w:hint="eastAsia" w:ascii="宋体" w:hAnsi="宋体" w:eastAsia="宋体" w:cs="宋体"/>
          <w:sz w:val="24"/>
          <w:szCs w:val="24"/>
          <w:lang w:eastAsia="zh-CN"/>
        </w:rPr>
        <w:t>竞赛</w:t>
      </w:r>
      <w:r>
        <w:rPr>
          <w:rFonts w:hint="eastAsia" w:ascii="宋体" w:hAnsi="宋体" w:eastAsia="宋体" w:cs="宋体"/>
          <w:sz w:val="24"/>
          <w:szCs w:val="24"/>
        </w:rPr>
        <w:t>活动。现将有关事宜通知如下：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firstLine="480" w:firstLineChars="200"/>
        <w:jc w:val="both"/>
        <w:textAlignment w:val="auto"/>
        <w:outlineLvl w:val="9"/>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38" w:firstLineChars="266"/>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一、课堂教学</w:t>
      </w:r>
      <w:r>
        <w:rPr>
          <w:rFonts w:hint="eastAsia" w:ascii="宋体" w:hAnsi="宋体" w:eastAsia="宋体" w:cs="宋体"/>
          <w:sz w:val="24"/>
          <w:szCs w:val="24"/>
        </w:rPr>
        <w:t>竞赛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（一）</w:t>
      </w:r>
      <w:r>
        <w:rPr>
          <w:rFonts w:hint="eastAsia" w:ascii="宋体" w:hAnsi="宋体" w:eastAsia="宋体" w:cs="宋体"/>
          <w:sz w:val="24"/>
          <w:szCs w:val="24"/>
          <w:lang w:val="en-US" w:eastAsia="zh-CN"/>
        </w:rPr>
        <w:t>竞</w:t>
      </w:r>
      <w:r>
        <w:rPr>
          <w:rFonts w:hint="eastAsia" w:ascii="宋体" w:hAnsi="宋体" w:eastAsia="宋体" w:cs="宋体"/>
          <w:sz w:val="24"/>
          <w:szCs w:val="24"/>
        </w:rPr>
        <w:t>赛对象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所有50周岁以下（截至2017年10月1日）</w:t>
      </w:r>
      <w:r>
        <w:rPr>
          <w:rFonts w:hint="eastAsia" w:ascii="宋体" w:hAnsi="宋体" w:eastAsia="宋体" w:cs="宋体"/>
          <w:sz w:val="24"/>
          <w:szCs w:val="24"/>
        </w:rPr>
        <w:t>教师</w:t>
      </w:r>
      <w:r>
        <w:rPr>
          <w:rFonts w:hint="eastAsia" w:ascii="宋体" w:hAnsi="宋体" w:eastAsia="宋体" w:cs="宋体"/>
          <w:sz w:val="24"/>
          <w:szCs w:val="24"/>
          <w:lang w:val="en-US" w:eastAsia="zh-CN"/>
        </w:rPr>
        <w:t>及教学教务管理人员必须参加</w:t>
      </w:r>
      <w:r>
        <w:rPr>
          <w:rFonts w:hint="eastAsia" w:ascii="宋体" w:hAnsi="宋体" w:eastAsia="宋体" w:cs="宋体"/>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二</w:t>
      </w:r>
      <w:r>
        <w:rPr>
          <w:rFonts w:hint="eastAsia" w:ascii="宋体" w:hAnsi="宋体" w:eastAsia="宋体" w:cs="宋体"/>
          <w:sz w:val="24"/>
          <w:szCs w:val="24"/>
        </w:rPr>
        <w:t>）</w:t>
      </w:r>
      <w:r>
        <w:rPr>
          <w:rFonts w:hint="eastAsia" w:ascii="宋体" w:hAnsi="宋体" w:eastAsia="宋体" w:cs="宋体"/>
          <w:sz w:val="24"/>
          <w:szCs w:val="24"/>
          <w:lang w:val="en-US" w:eastAsia="zh-CN"/>
        </w:rPr>
        <w:t>竞</w:t>
      </w:r>
      <w:r>
        <w:rPr>
          <w:rFonts w:hint="eastAsia" w:ascii="宋体" w:hAnsi="宋体" w:eastAsia="宋体" w:cs="宋体"/>
          <w:sz w:val="24"/>
          <w:szCs w:val="24"/>
        </w:rPr>
        <w:t>赛</w:t>
      </w:r>
      <w:r>
        <w:rPr>
          <w:rFonts w:hint="eastAsia" w:ascii="宋体" w:hAnsi="宋体" w:eastAsia="宋体" w:cs="宋体"/>
          <w:sz w:val="24"/>
          <w:szCs w:val="24"/>
          <w:lang w:val="en-US" w:eastAsia="zh-CN"/>
        </w:rPr>
        <w:t>课程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参赛课程为</w:t>
      </w:r>
      <w:r>
        <w:rPr>
          <w:rFonts w:hint="eastAsia" w:ascii="宋体" w:hAnsi="宋体" w:eastAsia="宋体" w:cs="宋体"/>
          <w:sz w:val="24"/>
          <w:szCs w:val="24"/>
          <w:lang w:val="en-US" w:eastAsia="zh-CN"/>
        </w:rPr>
        <w:t>南充电大开放教育所开设的教学计划内专业课程</w:t>
      </w:r>
      <w:r>
        <w:rPr>
          <w:rFonts w:hint="eastAsia" w:ascii="宋体" w:hAnsi="宋体" w:eastAsia="宋体" w:cs="宋体"/>
          <w:sz w:val="24"/>
          <w:szCs w:val="24"/>
          <w:lang w:eastAsia="zh-CN"/>
        </w:rPr>
        <w:t>（教材使用电大统一征订教材）。具体</w:t>
      </w:r>
      <w:r>
        <w:rPr>
          <w:rFonts w:hint="eastAsia" w:ascii="宋体" w:hAnsi="宋体" w:eastAsia="宋体" w:cs="宋体"/>
          <w:sz w:val="24"/>
          <w:szCs w:val="24"/>
        </w:rPr>
        <w:t>授课内容</w:t>
      </w:r>
      <w:r>
        <w:rPr>
          <w:rFonts w:hint="eastAsia" w:ascii="宋体" w:hAnsi="宋体" w:eastAsia="宋体" w:cs="宋体"/>
          <w:sz w:val="24"/>
          <w:szCs w:val="24"/>
          <w:lang w:eastAsia="zh-CN"/>
        </w:rPr>
        <w:t>自选</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三）竞</w:t>
      </w:r>
      <w:r>
        <w:rPr>
          <w:rFonts w:hint="eastAsia" w:ascii="宋体" w:hAnsi="宋体" w:eastAsia="宋体" w:cs="宋体"/>
          <w:sz w:val="24"/>
          <w:szCs w:val="24"/>
        </w:rPr>
        <w:t>赛</w:t>
      </w:r>
      <w:r>
        <w:rPr>
          <w:rFonts w:hint="eastAsia" w:ascii="宋体" w:hAnsi="宋体" w:eastAsia="宋体" w:cs="宋体"/>
          <w:sz w:val="24"/>
          <w:szCs w:val="24"/>
          <w:lang w:val="en-US" w:eastAsia="zh-CN"/>
        </w:rPr>
        <w:t>内容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教学设计</w:t>
      </w:r>
      <w:r>
        <w:rPr>
          <w:rFonts w:hint="eastAsia" w:ascii="宋体" w:hAnsi="宋体" w:eastAsia="宋体" w:cs="宋体"/>
          <w:sz w:val="24"/>
          <w:szCs w:val="24"/>
          <w:lang w:eastAsia="zh-CN"/>
        </w:rPr>
        <w:t>：</w:t>
      </w:r>
      <w:r>
        <w:rPr>
          <w:rFonts w:hint="eastAsia" w:ascii="宋体" w:hAnsi="宋体" w:eastAsia="宋体" w:cs="宋体"/>
          <w:sz w:val="24"/>
          <w:szCs w:val="24"/>
        </w:rPr>
        <w:t>参赛教师须提供所授课程内容的教学设计及讲授内容PPT。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课堂教学</w:t>
      </w:r>
      <w:r>
        <w:rPr>
          <w:rFonts w:hint="eastAsia" w:ascii="宋体" w:hAnsi="宋体" w:eastAsia="宋体" w:cs="宋体"/>
          <w:sz w:val="24"/>
          <w:szCs w:val="24"/>
          <w:lang w:eastAsia="zh-CN"/>
        </w:rPr>
        <w:t>：</w:t>
      </w:r>
      <w:r>
        <w:rPr>
          <w:rFonts w:hint="eastAsia" w:ascii="宋体" w:hAnsi="宋体" w:eastAsia="宋体" w:cs="宋体"/>
          <w:sz w:val="24"/>
          <w:szCs w:val="24"/>
        </w:rPr>
        <w:t>参赛教师</w:t>
      </w:r>
      <w:r>
        <w:rPr>
          <w:rFonts w:hint="eastAsia" w:ascii="宋体" w:hAnsi="宋体" w:eastAsia="宋体" w:cs="宋体"/>
          <w:sz w:val="24"/>
          <w:szCs w:val="24"/>
          <w:lang w:eastAsia="zh-CN"/>
        </w:rPr>
        <w:t>根据提交的教学设计现场</w:t>
      </w:r>
      <w:r>
        <w:rPr>
          <w:rFonts w:hint="eastAsia" w:ascii="宋体" w:hAnsi="宋体" w:eastAsia="宋体" w:cs="宋体"/>
          <w:sz w:val="24"/>
          <w:szCs w:val="24"/>
        </w:rPr>
        <w:t>课堂教学</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四）竞</w:t>
      </w:r>
      <w:r>
        <w:rPr>
          <w:rFonts w:hint="eastAsia" w:ascii="宋体" w:hAnsi="宋体" w:eastAsia="宋体" w:cs="宋体"/>
          <w:sz w:val="24"/>
          <w:szCs w:val="24"/>
        </w:rPr>
        <w:t>赛</w:t>
      </w:r>
      <w:r>
        <w:rPr>
          <w:rFonts w:hint="eastAsia" w:ascii="宋体" w:hAnsi="宋体" w:eastAsia="宋体" w:cs="宋体"/>
          <w:sz w:val="24"/>
          <w:szCs w:val="24"/>
          <w:lang w:val="en-US" w:eastAsia="zh-CN"/>
        </w:rPr>
        <w:t>方式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评委现场听课评分。</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南充电大校级领导、南充电大高级职称教师、外聘高级职称教师。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六</w:t>
      </w:r>
      <w:r>
        <w:rPr>
          <w:rFonts w:hint="eastAsia" w:ascii="宋体" w:hAnsi="宋体" w:eastAsia="宋体" w:cs="宋体"/>
          <w:sz w:val="24"/>
          <w:szCs w:val="24"/>
        </w:rPr>
        <w:t>）竞赛规则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按照抽签顺序依次竞教。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2、课堂教学必须使用普通话。</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每位参赛教师课堂教学竞赛</w:t>
      </w:r>
      <w:r>
        <w:rPr>
          <w:rFonts w:hint="eastAsia" w:ascii="宋体" w:hAnsi="宋体" w:eastAsia="宋体" w:cs="宋体"/>
          <w:sz w:val="24"/>
          <w:szCs w:val="24"/>
          <w:lang w:eastAsia="zh-CN"/>
        </w:rPr>
        <w:t>时间最短不少于20分钟，最长不超过30分钟，</w:t>
      </w:r>
      <w:r>
        <w:rPr>
          <w:rFonts w:hint="eastAsia" w:ascii="宋体" w:hAnsi="宋体" w:eastAsia="宋体" w:cs="宋体"/>
          <w:sz w:val="24"/>
          <w:szCs w:val="24"/>
        </w:rPr>
        <w:t>距离终了时间3分钟时</w:t>
      </w:r>
      <w:r>
        <w:rPr>
          <w:rFonts w:hint="eastAsia" w:ascii="宋体" w:hAnsi="宋体" w:eastAsia="宋体" w:cs="宋体"/>
          <w:sz w:val="24"/>
          <w:szCs w:val="24"/>
          <w:lang w:eastAsia="zh-CN"/>
        </w:rPr>
        <w:t>，由工作人员</w:t>
      </w:r>
      <w:r>
        <w:rPr>
          <w:rFonts w:hint="eastAsia" w:ascii="宋体" w:hAnsi="宋体" w:eastAsia="宋体" w:cs="宋体"/>
          <w:sz w:val="24"/>
          <w:szCs w:val="24"/>
        </w:rPr>
        <w:t>提示</w:t>
      </w:r>
      <w:r>
        <w:rPr>
          <w:rFonts w:hint="eastAsia" w:ascii="宋体" w:hAnsi="宋体" w:eastAsia="宋体" w:cs="宋体"/>
          <w:sz w:val="24"/>
          <w:szCs w:val="24"/>
          <w:lang w:eastAsia="zh-CN"/>
        </w:rPr>
        <w:t>竞</w:t>
      </w:r>
      <w:r>
        <w:rPr>
          <w:rFonts w:hint="eastAsia" w:ascii="宋体" w:hAnsi="宋体" w:eastAsia="宋体" w:cs="宋体"/>
          <w:sz w:val="24"/>
          <w:szCs w:val="24"/>
        </w:rPr>
        <w:t>赛选手，</w:t>
      </w:r>
      <w:r>
        <w:rPr>
          <w:rFonts w:hint="eastAsia" w:ascii="宋体" w:hAnsi="宋体" w:eastAsia="宋体" w:cs="宋体"/>
          <w:sz w:val="24"/>
          <w:szCs w:val="24"/>
          <w:lang w:eastAsia="zh-CN"/>
        </w:rPr>
        <w:t>竞赛</w:t>
      </w:r>
      <w:r>
        <w:rPr>
          <w:rFonts w:hint="eastAsia" w:ascii="宋体" w:hAnsi="宋体" w:eastAsia="宋体" w:cs="宋体"/>
          <w:sz w:val="24"/>
          <w:szCs w:val="24"/>
        </w:rPr>
        <w:t>时间到</w:t>
      </w:r>
      <w:r>
        <w:rPr>
          <w:rFonts w:hint="eastAsia" w:ascii="宋体" w:hAnsi="宋体" w:eastAsia="宋体" w:cs="宋体"/>
          <w:sz w:val="24"/>
          <w:szCs w:val="24"/>
          <w:lang w:eastAsia="zh-CN"/>
        </w:rPr>
        <w:t>即</w:t>
      </w:r>
      <w:r>
        <w:rPr>
          <w:rFonts w:hint="eastAsia" w:ascii="宋体" w:hAnsi="宋体" w:eastAsia="宋体" w:cs="宋体"/>
          <w:sz w:val="24"/>
          <w:szCs w:val="24"/>
        </w:rPr>
        <w:t>自动终止课堂教学。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竞赛计分办法：</w:t>
      </w:r>
      <w:r>
        <w:rPr>
          <w:rFonts w:hint="eastAsia" w:ascii="宋体" w:hAnsi="宋体" w:eastAsia="宋体" w:cs="宋体"/>
          <w:sz w:val="24"/>
          <w:szCs w:val="24"/>
          <w:lang w:eastAsia="zh-CN"/>
        </w:rPr>
        <w:t>课堂教学</w:t>
      </w:r>
      <w:r>
        <w:rPr>
          <w:rFonts w:hint="eastAsia" w:ascii="宋体" w:hAnsi="宋体" w:eastAsia="宋体" w:cs="宋体"/>
          <w:sz w:val="24"/>
          <w:szCs w:val="24"/>
        </w:rPr>
        <w:t>竞赛由教学设计、课堂教学两部分构成，权重分别为15%、85%，成绩评定采用百分制。每位选手各部分的得分为评委中去掉一个最高分和一个最低分后的平均分。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七</w:t>
      </w:r>
      <w:r>
        <w:rPr>
          <w:rFonts w:hint="eastAsia" w:ascii="宋体" w:hAnsi="宋体" w:eastAsia="宋体" w:cs="宋体"/>
          <w:sz w:val="24"/>
          <w:szCs w:val="24"/>
        </w:rPr>
        <w:t>）</w:t>
      </w:r>
      <w:r>
        <w:rPr>
          <w:rFonts w:hint="eastAsia" w:ascii="宋体" w:hAnsi="宋体" w:eastAsia="宋体" w:cs="宋体"/>
          <w:sz w:val="24"/>
          <w:szCs w:val="24"/>
          <w:lang w:eastAsia="zh-CN"/>
        </w:rPr>
        <w:t>竞赛</w:t>
      </w:r>
      <w:r>
        <w:rPr>
          <w:rFonts w:hint="eastAsia" w:ascii="宋体" w:hAnsi="宋体" w:eastAsia="宋体" w:cs="宋体"/>
          <w:sz w:val="24"/>
          <w:szCs w:val="24"/>
        </w:rPr>
        <w:t>时间及地点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竞赛</w:t>
      </w:r>
      <w:r>
        <w:rPr>
          <w:rFonts w:hint="eastAsia" w:ascii="宋体" w:hAnsi="宋体" w:eastAsia="宋体" w:cs="宋体"/>
          <w:sz w:val="24"/>
          <w:szCs w:val="24"/>
        </w:rPr>
        <w:t>时间：</w:t>
      </w:r>
      <w:r>
        <w:rPr>
          <w:rFonts w:hint="eastAsia" w:ascii="宋体" w:hAnsi="宋体" w:eastAsia="宋体" w:cs="宋体"/>
          <w:sz w:val="24"/>
          <w:szCs w:val="24"/>
          <w:lang w:val="en-US" w:eastAsia="zh-CN"/>
        </w:rPr>
        <w:t>2017年11月中下旬（具体时间另行通知）。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竞赛</w:t>
      </w:r>
      <w:r>
        <w:rPr>
          <w:rFonts w:hint="eastAsia" w:ascii="宋体" w:hAnsi="宋体" w:eastAsia="宋体" w:cs="宋体"/>
          <w:sz w:val="24"/>
          <w:szCs w:val="24"/>
        </w:rPr>
        <w:t>地点：</w:t>
      </w:r>
      <w:r>
        <w:rPr>
          <w:rFonts w:hint="eastAsia" w:ascii="宋体" w:hAnsi="宋体" w:eastAsia="宋体" w:cs="宋体"/>
          <w:sz w:val="24"/>
          <w:szCs w:val="24"/>
          <w:lang w:val="en-US" w:eastAsia="zh-CN"/>
        </w:rPr>
        <w:t>远程教育综合楼多媒体教室</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二、教学教务管理业务竞赛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（一）竞赛内容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开放教育教学教务管理相关业务知识。</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竞赛对象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38" w:firstLineChars="266"/>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教务处人员、直属学院所有班主任（不受年龄限制）。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（三）竞赛方式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纸质试卷答题。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（四）竞赛说明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1、闭卷考试。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2、题型包括单项选择、多项选择、判断以及简答题。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3、试卷满分为100分。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4、试卷出题及评阅由教务处负责。</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五</w:t>
      </w:r>
      <w:r>
        <w:rPr>
          <w:rFonts w:hint="eastAsia" w:ascii="宋体" w:hAnsi="宋体" w:eastAsia="宋体" w:cs="宋体"/>
          <w:sz w:val="24"/>
          <w:szCs w:val="24"/>
        </w:rPr>
        <w:t>）</w:t>
      </w:r>
      <w:r>
        <w:rPr>
          <w:rFonts w:hint="eastAsia" w:ascii="宋体" w:hAnsi="宋体" w:eastAsia="宋体" w:cs="宋体"/>
          <w:sz w:val="24"/>
          <w:szCs w:val="24"/>
          <w:lang w:eastAsia="zh-CN"/>
        </w:rPr>
        <w:t>竞</w:t>
      </w:r>
      <w:r>
        <w:rPr>
          <w:rFonts w:hint="eastAsia" w:ascii="宋体" w:hAnsi="宋体" w:eastAsia="宋体" w:cs="宋体"/>
          <w:sz w:val="24"/>
          <w:szCs w:val="24"/>
        </w:rPr>
        <w:t>赛时间及地点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竞</w:t>
      </w:r>
      <w:r>
        <w:rPr>
          <w:rFonts w:hint="eastAsia" w:ascii="宋体" w:hAnsi="宋体" w:eastAsia="宋体" w:cs="宋体"/>
          <w:sz w:val="24"/>
          <w:szCs w:val="24"/>
        </w:rPr>
        <w:t>赛时间：</w:t>
      </w:r>
      <w:r>
        <w:rPr>
          <w:rFonts w:hint="eastAsia" w:ascii="宋体" w:hAnsi="宋体" w:eastAsia="宋体" w:cs="宋体"/>
          <w:sz w:val="24"/>
          <w:szCs w:val="24"/>
          <w:lang w:val="en-US" w:eastAsia="zh-CN"/>
        </w:rPr>
        <w:t>2017年11月中下旬（具体时间另行通知）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竞</w:t>
      </w:r>
      <w:r>
        <w:rPr>
          <w:rFonts w:hint="eastAsia" w:ascii="宋体" w:hAnsi="宋体" w:eastAsia="宋体" w:cs="宋体"/>
          <w:sz w:val="24"/>
          <w:szCs w:val="24"/>
        </w:rPr>
        <w:t>赛地点：</w:t>
      </w:r>
      <w:r>
        <w:rPr>
          <w:rFonts w:hint="eastAsia" w:ascii="宋体" w:hAnsi="宋体" w:eastAsia="宋体" w:cs="宋体"/>
          <w:sz w:val="24"/>
          <w:szCs w:val="24"/>
          <w:lang w:val="en-US" w:eastAsia="zh-CN"/>
        </w:rPr>
        <w:t>403会议室</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表彰奖励办法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（一）课堂教学竞赛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设一</w:t>
      </w:r>
      <w:r>
        <w:rPr>
          <w:rFonts w:hint="eastAsia" w:ascii="宋体" w:hAnsi="宋体" w:eastAsia="宋体" w:cs="宋体"/>
          <w:sz w:val="24"/>
          <w:szCs w:val="24"/>
          <w:lang w:eastAsia="zh-CN"/>
        </w:rPr>
        <w:t>等奖</w:t>
      </w:r>
      <w:r>
        <w:rPr>
          <w:rFonts w:hint="eastAsia" w:ascii="宋体" w:hAnsi="宋体" w:eastAsia="宋体" w:cs="宋体"/>
          <w:sz w:val="24"/>
          <w:szCs w:val="24"/>
          <w:lang w:val="en-US" w:eastAsia="zh-CN"/>
        </w:rPr>
        <w:t>3名；二等奖5名；三等奖7名。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2、一等奖颁发获奖证书及奖金1500元；二等奖颁发获奖证书及奖金1000元；三等奖颁发获奖证书及奖金600元。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（二）教学教务管理业务竞赛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按试卷成绩取前</w:t>
      </w:r>
      <w:r>
        <w:rPr>
          <w:rFonts w:hint="eastAsia" w:ascii="宋体" w:hAnsi="宋体" w:eastAsia="宋体" w:cs="宋体"/>
          <w:sz w:val="24"/>
          <w:szCs w:val="24"/>
          <w:lang w:val="en-US" w:eastAsia="zh-CN"/>
        </w:rPr>
        <w:t>3名。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2、第1名颁发获奖证书及奖金500元；第2名颁发获奖证书及奖金300元；第3名颁发获奖证书及奖金200元。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五</w:t>
      </w:r>
      <w:r>
        <w:rPr>
          <w:rFonts w:hint="eastAsia" w:ascii="宋体" w:hAnsi="宋体" w:eastAsia="宋体" w:cs="宋体"/>
          <w:sz w:val="24"/>
          <w:szCs w:val="24"/>
        </w:rPr>
        <w:t>、</w:t>
      </w:r>
      <w:r>
        <w:rPr>
          <w:rFonts w:hint="eastAsia" w:ascii="宋体" w:hAnsi="宋体" w:eastAsia="宋体" w:cs="宋体"/>
          <w:sz w:val="24"/>
          <w:szCs w:val="24"/>
          <w:lang w:val="en-US" w:eastAsia="zh-CN"/>
        </w:rPr>
        <w:t>竞赛</w:t>
      </w:r>
      <w:r>
        <w:rPr>
          <w:rFonts w:hint="eastAsia" w:ascii="宋体" w:hAnsi="宋体" w:eastAsia="宋体" w:cs="宋体"/>
          <w:sz w:val="24"/>
          <w:szCs w:val="24"/>
        </w:rPr>
        <w:t>工作要求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1、本次竞赛由教务处</w:t>
      </w:r>
      <w:r>
        <w:rPr>
          <w:rFonts w:hint="eastAsia" w:ascii="宋体" w:hAnsi="宋体" w:eastAsia="宋体" w:cs="宋体"/>
          <w:sz w:val="24"/>
          <w:szCs w:val="24"/>
        </w:rPr>
        <w:t>牵头组织</w:t>
      </w:r>
      <w:r>
        <w:rPr>
          <w:rFonts w:hint="eastAsia" w:ascii="宋体" w:hAnsi="宋体" w:eastAsia="宋体" w:cs="宋体"/>
          <w:sz w:val="24"/>
          <w:szCs w:val="24"/>
          <w:lang w:val="en-US" w:eastAsia="zh-CN"/>
        </w:rPr>
        <w:t>开展，教学资源中心、后勤处负责多媒体教室技术及后勤保障支持。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各参赛教师于</w:t>
      </w:r>
      <w:r>
        <w:rPr>
          <w:rFonts w:hint="eastAsia" w:ascii="宋体" w:hAnsi="宋体" w:eastAsia="宋体" w:cs="宋体"/>
          <w:sz w:val="24"/>
          <w:szCs w:val="24"/>
          <w:lang w:val="en-US" w:eastAsia="zh-CN"/>
        </w:rPr>
        <w:t>11</w:t>
      </w:r>
      <w:r>
        <w:rPr>
          <w:rFonts w:hint="eastAsia" w:ascii="宋体" w:hAnsi="宋体" w:eastAsia="宋体" w:cs="宋体"/>
          <w:sz w:val="24"/>
          <w:szCs w:val="24"/>
        </w:rPr>
        <w:t>月</w:t>
      </w:r>
      <w:r>
        <w:rPr>
          <w:rFonts w:hint="eastAsia" w:ascii="宋体" w:hAnsi="宋体" w:eastAsia="宋体" w:cs="宋体"/>
          <w:sz w:val="24"/>
          <w:szCs w:val="24"/>
          <w:lang w:val="en-US" w:eastAsia="zh-CN"/>
        </w:rPr>
        <w:t>10</w:t>
      </w:r>
      <w:r>
        <w:rPr>
          <w:rFonts w:hint="eastAsia" w:ascii="宋体" w:hAnsi="宋体" w:eastAsia="宋体" w:cs="宋体"/>
          <w:sz w:val="24"/>
          <w:szCs w:val="24"/>
        </w:rPr>
        <w:t>日前将</w:t>
      </w:r>
      <w:r>
        <w:rPr>
          <w:rFonts w:hint="eastAsia" w:ascii="宋体" w:hAnsi="宋体" w:eastAsia="宋体" w:cs="宋体"/>
          <w:sz w:val="24"/>
          <w:szCs w:val="24"/>
          <w:lang w:eastAsia="zh-CN"/>
        </w:rPr>
        <w:t>《附件</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参赛教师信息表》、</w:t>
      </w:r>
      <w:r>
        <w:rPr>
          <w:rFonts w:hint="eastAsia" w:ascii="宋体" w:hAnsi="宋体" w:eastAsia="宋体" w:cs="宋体"/>
          <w:sz w:val="24"/>
          <w:szCs w:val="24"/>
        </w:rPr>
        <w:t>教学设计及PPT</w:t>
      </w:r>
      <w:r>
        <w:rPr>
          <w:rFonts w:hint="eastAsia" w:ascii="宋体" w:hAnsi="宋体" w:eastAsia="宋体" w:cs="宋体"/>
          <w:sz w:val="24"/>
          <w:szCs w:val="24"/>
          <w:lang w:eastAsia="zh-CN"/>
        </w:rPr>
        <w:t>的</w:t>
      </w:r>
      <w:r>
        <w:rPr>
          <w:rFonts w:hint="eastAsia" w:ascii="宋体" w:hAnsi="宋体" w:eastAsia="宋体" w:cs="宋体"/>
          <w:sz w:val="24"/>
          <w:szCs w:val="24"/>
          <w:lang w:val="en-US" w:eastAsia="zh-CN"/>
        </w:rPr>
        <w:t>电子档及</w:t>
      </w:r>
      <w:r>
        <w:rPr>
          <w:rFonts w:hint="eastAsia" w:ascii="宋体" w:hAnsi="宋体" w:eastAsia="宋体" w:cs="宋体"/>
          <w:sz w:val="24"/>
          <w:szCs w:val="24"/>
        </w:rPr>
        <w:t>纸质材料</w:t>
      </w:r>
      <w:r>
        <w:rPr>
          <w:rFonts w:hint="eastAsia" w:ascii="宋体" w:hAnsi="宋体" w:eastAsia="宋体" w:cs="宋体"/>
          <w:sz w:val="24"/>
          <w:szCs w:val="24"/>
          <w:lang w:eastAsia="zh-CN"/>
        </w:rPr>
        <w:t>（</w:t>
      </w:r>
      <w:r>
        <w:rPr>
          <w:rFonts w:hint="eastAsia" w:ascii="宋体" w:hAnsi="宋体" w:eastAsia="宋体" w:cs="宋体"/>
          <w:sz w:val="24"/>
          <w:szCs w:val="24"/>
        </w:rPr>
        <w:t>1式</w:t>
      </w:r>
      <w:r>
        <w:rPr>
          <w:rFonts w:hint="eastAsia" w:ascii="宋体" w:hAnsi="宋体" w:eastAsia="宋体" w:cs="宋体"/>
          <w:sz w:val="24"/>
          <w:szCs w:val="24"/>
          <w:lang w:val="en-US" w:eastAsia="zh-CN"/>
        </w:rPr>
        <w:t>9</w:t>
      </w:r>
      <w:r>
        <w:rPr>
          <w:rFonts w:hint="eastAsia" w:ascii="宋体" w:hAnsi="宋体" w:eastAsia="宋体" w:cs="宋体"/>
          <w:sz w:val="24"/>
          <w:szCs w:val="24"/>
        </w:rPr>
        <w:t>份</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交</w:t>
      </w:r>
      <w:r>
        <w:rPr>
          <w:rFonts w:hint="eastAsia" w:ascii="宋体" w:hAnsi="宋体" w:eastAsia="宋体" w:cs="宋体"/>
          <w:sz w:val="24"/>
          <w:szCs w:val="24"/>
        </w:rPr>
        <w:t>教务处。</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3、所有参赛教师的教学设计及多媒体课件，不得存在知识产权争议。</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5280" w:firstLineChars="2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四川省南充广播电视大学</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760" w:firstLineChars="24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2017年9月26日</w:t>
      </w:r>
    </w:p>
    <w:p>
      <w:pPr>
        <w:spacing w:line="600" w:lineRule="exact"/>
        <w:rPr>
          <w:rFonts w:hint="eastAsia" w:ascii="黑体" w:hAnsi="黑体" w:eastAsia="黑体"/>
          <w:kern w:val="0"/>
          <w:sz w:val="28"/>
          <w:szCs w:val="28"/>
        </w:rPr>
      </w:pPr>
    </w:p>
    <w:p>
      <w:pPr>
        <w:spacing w:line="600" w:lineRule="exact"/>
        <w:rPr>
          <w:rFonts w:hint="eastAsia" w:ascii="黑体" w:hAnsi="黑体" w:eastAsia="黑体"/>
          <w:kern w:val="0"/>
          <w:sz w:val="28"/>
          <w:szCs w:val="28"/>
        </w:rPr>
      </w:pPr>
    </w:p>
    <w:p>
      <w:pPr>
        <w:spacing w:line="600" w:lineRule="exact"/>
        <w:rPr>
          <w:rFonts w:hint="eastAsia" w:ascii="黑体" w:hAnsi="黑体" w:eastAsia="黑体"/>
          <w:kern w:val="0"/>
          <w:sz w:val="28"/>
          <w:szCs w:val="28"/>
        </w:rPr>
      </w:pPr>
    </w:p>
    <w:p>
      <w:pPr>
        <w:spacing w:line="600" w:lineRule="exact"/>
        <w:rPr>
          <w:rFonts w:hint="eastAsia" w:ascii="黑体" w:hAnsi="黑体" w:eastAsia="黑体"/>
          <w:kern w:val="0"/>
          <w:sz w:val="28"/>
          <w:szCs w:val="28"/>
        </w:rPr>
      </w:pPr>
    </w:p>
    <w:p>
      <w:pPr>
        <w:spacing w:line="600" w:lineRule="exact"/>
        <w:rPr>
          <w:rFonts w:hint="eastAsia" w:ascii="黑体" w:hAnsi="黑体" w:eastAsia="黑体"/>
          <w:kern w:val="0"/>
          <w:sz w:val="28"/>
          <w:szCs w:val="28"/>
        </w:rPr>
      </w:pPr>
    </w:p>
    <w:p>
      <w:pPr>
        <w:spacing w:line="600" w:lineRule="exact"/>
        <w:rPr>
          <w:rFonts w:hint="eastAsia" w:ascii="黑体" w:hAnsi="黑体" w:eastAsia="黑体"/>
          <w:kern w:val="0"/>
          <w:sz w:val="28"/>
          <w:szCs w:val="28"/>
        </w:rPr>
      </w:pPr>
    </w:p>
    <w:p>
      <w:pPr>
        <w:spacing w:line="600" w:lineRule="exact"/>
        <w:rPr>
          <w:rFonts w:hint="eastAsia" w:ascii="黑体" w:hAnsi="黑体" w:eastAsia="黑体"/>
          <w:kern w:val="0"/>
          <w:sz w:val="28"/>
          <w:szCs w:val="28"/>
        </w:rPr>
      </w:pPr>
    </w:p>
    <w:p>
      <w:pPr>
        <w:spacing w:line="600" w:lineRule="exact"/>
        <w:rPr>
          <w:rFonts w:hint="eastAsia" w:ascii="黑体" w:hAnsi="黑体" w:eastAsia="黑体"/>
          <w:kern w:val="0"/>
          <w:sz w:val="28"/>
          <w:szCs w:val="28"/>
        </w:rPr>
      </w:pPr>
    </w:p>
    <w:p>
      <w:pPr>
        <w:spacing w:line="600" w:lineRule="exact"/>
        <w:rPr>
          <w:rFonts w:hint="eastAsia" w:ascii="黑体" w:hAnsi="黑体" w:eastAsia="黑体"/>
          <w:kern w:val="0"/>
          <w:sz w:val="28"/>
          <w:szCs w:val="28"/>
        </w:rPr>
      </w:pPr>
    </w:p>
    <w:p>
      <w:pPr>
        <w:spacing w:line="600" w:lineRule="exact"/>
        <w:rPr>
          <w:rFonts w:hint="eastAsia" w:ascii="黑体" w:hAnsi="黑体" w:eastAsia="黑体"/>
          <w:kern w:val="0"/>
          <w:sz w:val="28"/>
          <w:szCs w:val="28"/>
        </w:rPr>
      </w:pPr>
    </w:p>
    <w:p>
      <w:pPr>
        <w:spacing w:line="600" w:lineRule="exact"/>
        <w:rPr>
          <w:rFonts w:hint="eastAsia" w:ascii="黑体" w:hAnsi="黑体" w:eastAsia="黑体"/>
          <w:kern w:val="0"/>
          <w:sz w:val="28"/>
          <w:szCs w:val="28"/>
        </w:rPr>
      </w:pPr>
    </w:p>
    <w:p>
      <w:pPr>
        <w:spacing w:line="600" w:lineRule="exact"/>
        <w:rPr>
          <w:rFonts w:hint="eastAsia" w:ascii="黑体" w:hAnsi="黑体" w:eastAsia="黑体"/>
          <w:kern w:val="0"/>
          <w:sz w:val="28"/>
          <w:szCs w:val="28"/>
        </w:rPr>
      </w:pPr>
    </w:p>
    <w:p>
      <w:pPr>
        <w:spacing w:line="600" w:lineRule="exact"/>
        <w:rPr>
          <w:rFonts w:hint="eastAsia" w:ascii="黑体" w:hAnsi="黑体" w:eastAsia="黑体"/>
          <w:kern w:val="0"/>
          <w:sz w:val="28"/>
          <w:szCs w:val="28"/>
        </w:rPr>
      </w:pPr>
    </w:p>
    <w:p>
      <w:pPr>
        <w:spacing w:line="600" w:lineRule="exact"/>
        <w:rPr>
          <w:rFonts w:hint="eastAsia" w:ascii="黑体" w:hAnsi="黑体" w:eastAsia="黑体"/>
          <w:kern w:val="0"/>
          <w:sz w:val="28"/>
          <w:szCs w:val="28"/>
        </w:rPr>
      </w:pPr>
    </w:p>
    <w:p>
      <w:pPr>
        <w:spacing w:line="600" w:lineRule="exact"/>
        <w:rPr>
          <w:rFonts w:hint="eastAsia" w:ascii="黑体" w:hAnsi="黑体" w:eastAsia="黑体"/>
          <w:kern w:val="0"/>
          <w:sz w:val="28"/>
          <w:szCs w:val="28"/>
        </w:rPr>
      </w:pPr>
    </w:p>
    <w:p>
      <w:pPr>
        <w:spacing w:line="600" w:lineRule="exact"/>
        <w:rPr>
          <w:rFonts w:hint="eastAsia" w:ascii="黑体" w:hAnsi="黑体" w:eastAsia="黑体"/>
          <w:kern w:val="0"/>
          <w:sz w:val="28"/>
          <w:szCs w:val="28"/>
        </w:rPr>
      </w:pPr>
    </w:p>
    <w:p>
      <w:pPr>
        <w:spacing w:line="600" w:lineRule="exact"/>
        <w:rPr>
          <w:rFonts w:hint="eastAsia" w:ascii="黑体" w:hAnsi="黑体" w:eastAsia="黑体"/>
          <w:kern w:val="0"/>
          <w:sz w:val="28"/>
          <w:szCs w:val="28"/>
        </w:rPr>
      </w:pPr>
    </w:p>
    <w:p>
      <w:pPr>
        <w:spacing w:line="600" w:lineRule="exact"/>
        <w:rPr>
          <w:rFonts w:hint="eastAsia" w:ascii="黑体" w:hAnsi="黑体" w:eastAsia="黑体"/>
          <w:kern w:val="0"/>
          <w:sz w:val="28"/>
          <w:szCs w:val="28"/>
        </w:rPr>
      </w:pPr>
      <w:r>
        <w:rPr>
          <w:rFonts w:hint="eastAsia" w:ascii="黑体" w:hAnsi="黑体" w:eastAsia="黑体"/>
          <w:kern w:val="0"/>
          <w:sz w:val="28"/>
          <w:szCs w:val="28"/>
        </w:rPr>
        <w:t>附件1</w:t>
      </w:r>
    </w:p>
    <w:p>
      <w:pPr>
        <w:spacing w:line="600" w:lineRule="exact"/>
        <w:rPr>
          <w:rFonts w:hint="eastAsia" w:ascii="黑体" w:hAnsi="黑体" w:eastAsia="黑体"/>
          <w:kern w:val="0"/>
          <w:sz w:val="28"/>
          <w:szCs w:val="28"/>
        </w:rPr>
      </w:pPr>
    </w:p>
    <w:p>
      <w:pPr>
        <w:spacing w:line="600" w:lineRule="exact"/>
        <w:jc w:val="center"/>
        <w:rPr>
          <w:rFonts w:hint="eastAsia" w:ascii="仿宋" w:hAnsi="仿宋" w:eastAsia="仿宋" w:cs="仿宋"/>
          <w:kern w:val="0"/>
          <w:sz w:val="44"/>
          <w:szCs w:val="44"/>
        </w:rPr>
      </w:pPr>
      <w:r>
        <w:rPr>
          <w:rFonts w:hint="eastAsia" w:ascii="仿宋" w:hAnsi="仿宋" w:eastAsia="仿宋" w:cs="仿宋"/>
          <w:kern w:val="0"/>
          <w:sz w:val="44"/>
          <w:szCs w:val="44"/>
          <w:lang w:val="en-US" w:eastAsia="zh-CN"/>
        </w:rPr>
        <w:t>南充广播电视大学</w:t>
      </w:r>
      <w:r>
        <w:rPr>
          <w:rFonts w:hint="eastAsia" w:ascii="仿宋" w:hAnsi="仿宋" w:eastAsia="仿宋" w:cs="仿宋"/>
          <w:kern w:val="0"/>
          <w:sz w:val="44"/>
          <w:szCs w:val="44"/>
        </w:rPr>
        <w:t>教师</w:t>
      </w:r>
      <w:r>
        <w:rPr>
          <w:rFonts w:hint="eastAsia" w:ascii="仿宋" w:hAnsi="仿宋" w:eastAsia="仿宋" w:cs="仿宋"/>
          <w:kern w:val="0"/>
          <w:sz w:val="44"/>
          <w:szCs w:val="44"/>
          <w:lang w:eastAsia="zh-CN"/>
        </w:rPr>
        <w:t>课堂</w:t>
      </w:r>
      <w:r>
        <w:rPr>
          <w:rFonts w:hint="eastAsia" w:ascii="仿宋" w:hAnsi="仿宋" w:eastAsia="仿宋" w:cs="仿宋"/>
          <w:kern w:val="0"/>
          <w:sz w:val="44"/>
          <w:szCs w:val="44"/>
        </w:rPr>
        <w:t>教学竞赛</w:t>
      </w:r>
    </w:p>
    <w:p>
      <w:pPr>
        <w:spacing w:line="600" w:lineRule="exact"/>
        <w:jc w:val="center"/>
        <w:rPr>
          <w:rFonts w:hint="eastAsia" w:ascii="仿宋" w:hAnsi="仿宋" w:eastAsia="仿宋" w:cs="仿宋"/>
          <w:b/>
          <w:bCs/>
          <w:kern w:val="0"/>
          <w:sz w:val="44"/>
          <w:szCs w:val="44"/>
        </w:rPr>
      </w:pPr>
      <w:r>
        <w:rPr>
          <w:rFonts w:hint="eastAsia" w:ascii="仿宋" w:hAnsi="仿宋" w:eastAsia="仿宋" w:cs="仿宋"/>
          <w:kern w:val="0"/>
          <w:sz w:val="44"/>
          <w:szCs w:val="44"/>
        </w:rPr>
        <w:t>教学设计评分表</w:t>
      </w:r>
    </w:p>
    <w:p>
      <w:pPr>
        <w:widowControl/>
        <w:spacing w:line="600" w:lineRule="exact"/>
        <w:rPr>
          <w:rFonts w:hint="eastAsia" w:ascii="仿宋_GB2312" w:hAnsi="宋体"/>
          <w:kern w:val="0"/>
          <w:sz w:val="28"/>
          <w:szCs w:val="28"/>
        </w:rPr>
      </w:pPr>
    </w:p>
    <w:p>
      <w:pPr>
        <w:widowControl/>
        <w:spacing w:line="600" w:lineRule="exact"/>
        <w:rPr>
          <w:rFonts w:hint="eastAsia" w:ascii="仿宋_GB2312"/>
          <w:kern w:val="0"/>
          <w:sz w:val="28"/>
          <w:szCs w:val="28"/>
          <w:u w:val="single"/>
        </w:rPr>
      </w:pPr>
      <w:r>
        <w:rPr>
          <w:rFonts w:hint="eastAsia" w:ascii="仿宋_GB2312" w:hAnsi="宋体"/>
          <w:kern w:val="0"/>
          <w:sz w:val="28"/>
          <w:szCs w:val="28"/>
        </w:rPr>
        <w:t>教师姓名：</w:t>
      </w:r>
      <w:r>
        <w:rPr>
          <w:rFonts w:hint="eastAsia" w:ascii="仿宋_GB2312" w:hAnsi="宋体"/>
          <w:kern w:val="0"/>
          <w:sz w:val="28"/>
          <w:szCs w:val="28"/>
          <w:u w:val="single"/>
        </w:rPr>
        <w:t xml:space="preserve">             </w:t>
      </w:r>
    </w:p>
    <w:tbl>
      <w:tblPr>
        <w:tblStyle w:val="4"/>
        <w:tblW w:w="8852" w:type="dxa"/>
        <w:jc w:val="center"/>
        <w:tblInd w:w="-5" w:type="dxa"/>
        <w:tblLayout w:type="fixed"/>
        <w:tblCellMar>
          <w:top w:w="0" w:type="dxa"/>
          <w:left w:w="0" w:type="dxa"/>
          <w:bottom w:w="0" w:type="dxa"/>
          <w:right w:w="0" w:type="dxa"/>
        </w:tblCellMar>
      </w:tblPr>
      <w:tblGrid>
        <w:gridCol w:w="1403"/>
        <w:gridCol w:w="5670"/>
        <w:gridCol w:w="654"/>
        <w:gridCol w:w="1125"/>
      </w:tblGrid>
      <w:tr>
        <w:tblPrEx>
          <w:tblLayout w:type="fixed"/>
          <w:tblCellMar>
            <w:top w:w="0" w:type="dxa"/>
            <w:left w:w="0" w:type="dxa"/>
            <w:bottom w:w="0" w:type="dxa"/>
            <w:right w:w="0" w:type="dxa"/>
          </w:tblCellMar>
        </w:tblPrEx>
        <w:trPr>
          <w:trHeight w:val="854" w:hRule="atLeast"/>
          <w:jc w:val="center"/>
        </w:trPr>
        <w:tc>
          <w:tcPr>
            <w:tcW w:w="1403"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项目</w:t>
            </w:r>
          </w:p>
        </w:tc>
        <w:tc>
          <w:tcPr>
            <w:tcW w:w="5670" w:type="dxa"/>
            <w:tcBorders>
              <w:top w:val="single" w:color="000000" w:sz="4" w:space="0"/>
              <w:left w:val="nil"/>
              <w:bottom w:val="single" w:color="000000" w:sz="4" w:space="0"/>
              <w:right w:val="single" w:color="000000" w:sz="4" w:space="0"/>
            </w:tcBorders>
            <w:vAlign w:val="center"/>
          </w:tcPr>
          <w:p>
            <w:pPr>
              <w:spacing w:line="6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评测要求</w:t>
            </w:r>
          </w:p>
        </w:tc>
        <w:tc>
          <w:tcPr>
            <w:tcW w:w="654" w:type="dxa"/>
            <w:tcBorders>
              <w:top w:val="single" w:color="000000" w:sz="4" w:space="0"/>
              <w:left w:val="nil"/>
              <w:bottom w:val="single" w:color="000000" w:sz="4" w:space="0"/>
              <w:right w:val="single" w:color="000000" w:sz="4" w:space="0"/>
            </w:tcBorders>
            <w:vAlign w:val="center"/>
          </w:tcPr>
          <w:p>
            <w:pPr>
              <w:spacing w:line="6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分值</w:t>
            </w:r>
          </w:p>
        </w:tc>
        <w:tc>
          <w:tcPr>
            <w:tcW w:w="1125" w:type="dxa"/>
            <w:tcBorders>
              <w:top w:val="single" w:color="000000" w:sz="4" w:space="0"/>
              <w:left w:val="nil"/>
              <w:bottom w:val="single" w:color="000000" w:sz="4" w:space="0"/>
              <w:right w:val="single" w:color="000000" w:sz="4" w:space="0"/>
            </w:tcBorders>
            <w:vAlign w:val="center"/>
          </w:tcPr>
          <w:p>
            <w:pPr>
              <w:spacing w:line="6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得分</w:t>
            </w:r>
          </w:p>
        </w:tc>
      </w:tr>
      <w:tr>
        <w:tblPrEx>
          <w:tblLayout w:type="fixed"/>
          <w:tblCellMar>
            <w:top w:w="0" w:type="dxa"/>
            <w:left w:w="0" w:type="dxa"/>
            <w:bottom w:w="0" w:type="dxa"/>
            <w:right w:w="0" w:type="dxa"/>
          </w:tblCellMar>
        </w:tblPrEx>
        <w:trPr>
          <w:trHeight w:val="624" w:hRule="exact"/>
          <w:jc w:val="center"/>
        </w:trPr>
        <w:tc>
          <w:tcPr>
            <w:tcW w:w="1403" w:type="dxa"/>
            <w:vMerge w:val="restart"/>
            <w:tcBorders>
              <w:top w:val="nil"/>
              <w:left w:val="single" w:color="000000" w:sz="4" w:space="0"/>
              <w:bottom w:val="single" w:color="000000" w:sz="4" w:space="0"/>
              <w:right w:val="single" w:color="000000" w:sz="4" w:space="0"/>
            </w:tcBorders>
            <w:vAlign w:val="center"/>
          </w:tcPr>
          <w:p>
            <w:pPr>
              <w:spacing w:line="6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教学       设计</w:t>
            </w:r>
          </w:p>
          <w:p>
            <w:pPr>
              <w:spacing w:line="6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方案     （15分）</w:t>
            </w:r>
          </w:p>
        </w:tc>
        <w:tc>
          <w:tcPr>
            <w:tcW w:w="5670" w:type="dxa"/>
            <w:tcBorders>
              <w:top w:val="nil"/>
              <w:left w:val="nil"/>
              <w:bottom w:val="single" w:color="000000" w:sz="4" w:space="0"/>
              <w:right w:val="single" w:color="000000" w:sz="4" w:space="0"/>
            </w:tcBorders>
            <w:vAlign w:val="center"/>
          </w:tcPr>
          <w:p>
            <w:pPr>
              <w:spacing w:line="60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符合教学大纲，内容充实，反映学科前沿。</w:t>
            </w:r>
          </w:p>
        </w:tc>
        <w:tc>
          <w:tcPr>
            <w:tcW w:w="654" w:type="dxa"/>
            <w:tcBorders>
              <w:top w:val="nil"/>
              <w:left w:val="nil"/>
              <w:bottom w:val="single" w:color="000000" w:sz="4" w:space="0"/>
              <w:right w:val="single" w:color="000000" w:sz="4" w:space="0"/>
            </w:tcBorders>
            <w:vAlign w:val="center"/>
          </w:tcPr>
          <w:p>
            <w:pPr>
              <w:spacing w:line="6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1125" w:type="dxa"/>
            <w:tcBorders>
              <w:top w:val="nil"/>
              <w:left w:val="nil"/>
              <w:bottom w:val="single" w:color="000000" w:sz="4" w:space="0"/>
              <w:right w:val="single" w:color="000000" w:sz="4" w:space="0"/>
            </w:tcBorders>
            <w:vAlign w:val="center"/>
          </w:tcPr>
          <w:p>
            <w:pPr>
              <w:spacing w:line="60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Layout w:type="fixed"/>
          <w:tblCellMar>
            <w:top w:w="0" w:type="dxa"/>
            <w:left w:w="0" w:type="dxa"/>
            <w:bottom w:w="0" w:type="dxa"/>
            <w:right w:w="0" w:type="dxa"/>
          </w:tblCellMar>
        </w:tblPrEx>
        <w:trPr>
          <w:trHeight w:val="624" w:hRule="exact"/>
          <w:jc w:val="center"/>
        </w:trPr>
        <w:tc>
          <w:tcPr>
            <w:tcW w:w="1403" w:type="dxa"/>
            <w:vMerge w:val="continue"/>
            <w:tcBorders>
              <w:top w:val="nil"/>
              <w:left w:val="single" w:color="000000" w:sz="4" w:space="0"/>
              <w:bottom w:val="single" w:color="000000" w:sz="4" w:space="0"/>
              <w:right w:val="single" w:color="000000" w:sz="4" w:space="0"/>
            </w:tcBorders>
            <w:vAlign w:val="center"/>
          </w:tcPr>
          <w:p>
            <w:pPr>
              <w:spacing w:line="600" w:lineRule="exact"/>
              <w:jc w:val="left"/>
              <w:rPr>
                <w:rFonts w:hint="eastAsia" w:ascii="仿宋_GB2312" w:hAnsi="仿宋_GB2312" w:eastAsia="仿宋_GB2312" w:cs="仿宋_GB2312"/>
                <w:kern w:val="0"/>
                <w:sz w:val="24"/>
                <w:szCs w:val="24"/>
              </w:rPr>
            </w:pPr>
          </w:p>
        </w:tc>
        <w:tc>
          <w:tcPr>
            <w:tcW w:w="5670" w:type="dxa"/>
            <w:tcBorders>
              <w:top w:val="nil"/>
              <w:left w:val="nil"/>
              <w:bottom w:val="single" w:color="000000" w:sz="4" w:space="0"/>
              <w:right w:val="single" w:color="000000" w:sz="4" w:space="0"/>
            </w:tcBorders>
            <w:vAlign w:val="center"/>
          </w:tcPr>
          <w:p>
            <w:pPr>
              <w:spacing w:line="60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教学目标明确、思路清晰。</w:t>
            </w:r>
          </w:p>
        </w:tc>
        <w:tc>
          <w:tcPr>
            <w:tcW w:w="654" w:type="dxa"/>
            <w:tcBorders>
              <w:top w:val="nil"/>
              <w:left w:val="nil"/>
              <w:bottom w:val="single" w:color="000000" w:sz="4" w:space="0"/>
              <w:right w:val="single" w:color="000000" w:sz="4" w:space="0"/>
            </w:tcBorders>
            <w:vAlign w:val="center"/>
          </w:tcPr>
          <w:p>
            <w:pPr>
              <w:spacing w:line="6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1125" w:type="dxa"/>
            <w:tcBorders>
              <w:top w:val="nil"/>
              <w:left w:val="nil"/>
              <w:bottom w:val="single" w:color="000000" w:sz="4" w:space="0"/>
              <w:right w:val="single" w:color="000000" w:sz="4" w:space="0"/>
            </w:tcBorders>
            <w:vAlign w:val="center"/>
          </w:tcPr>
          <w:p>
            <w:pPr>
              <w:spacing w:line="60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Layout w:type="fixed"/>
          <w:tblCellMar>
            <w:top w:w="0" w:type="dxa"/>
            <w:left w:w="0" w:type="dxa"/>
            <w:bottom w:w="0" w:type="dxa"/>
            <w:right w:w="0" w:type="dxa"/>
          </w:tblCellMar>
        </w:tblPrEx>
        <w:trPr>
          <w:trHeight w:val="624" w:hRule="exact"/>
          <w:jc w:val="center"/>
        </w:trPr>
        <w:tc>
          <w:tcPr>
            <w:tcW w:w="1403" w:type="dxa"/>
            <w:vMerge w:val="continue"/>
            <w:tcBorders>
              <w:top w:val="nil"/>
              <w:left w:val="single" w:color="000000" w:sz="4" w:space="0"/>
              <w:bottom w:val="single" w:color="000000" w:sz="4" w:space="0"/>
              <w:right w:val="single" w:color="000000" w:sz="4" w:space="0"/>
            </w:tcBorders>
            <w:vAlign w:val="center"/>
          </w:tcPr>
          <w:p>
            <w:pPr>
              <w:spacing w:line="600" w:lineRule="exact"/>
              <w:jc w:val="left"/>
              <w:rPr>
                <w:rFonts w:hint="eastAsia" w:ascii="仿宋_GB2312" w:hAnsi="仿宋_GB2312" w:eastAsia="仿宋_GB2312" w:cs="仿宋_GB2312"/>
                <w:kern w:val="0"/>
                <w:sz w:val="24"/>
                <w:szCs w:val="24"/>
              </w:rPr>
            </w:pPr>
          </w:p>
        </w:tc>
        <w:tc>
          <w:tcPr>
            <w:tcW w:w="5670" w:type="dxa"/>
            <w:tcBorders>
              <w:top w:val="nil"/>
              <w:left w:val="nil"/>
              <w:bottom w:val="single" w:color="000000" w:sz="4" w:space="0"/>
              <w:right w:val="single" w:color="000000" w:sz="4" w:space="0"/>
            </w:tcBorders>
            <w:vAlign w:val="center"/>
          </w:tcPr>
          <w:p>
            <w:pPr>
              <w:spacing w:line="60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准确把握课程的重点和难点，针对性强。</w:t>
            </w:r>
          </w:p>
        </w:tc>
        <w:tc>
          <w:tcPr>
            <w:tcW w:w="654" w:type="dxa"/>
            <w:tcBorders>
              <w:top w:val="nil"/>
              <w:left w:val="nil"/>
              <w:bottom w:val="single" w:color="000000" w:sz="4" w:space="0"/>
              <w:right w:val="single" w:color="000000" w:sz="4" w:space="0"/>
            </w:tcBorders>
            <w:vAlign w:val="center"/>
          </w:tcPr>
          <w:p>
            <w:pPr>
              <w:spacing w:line="6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w:t>
            </w:r>
          </w:p>
        </w:tc>
        <w:tc>
          <w:tcPr>
            <w:tcW w:w="1125" w:type="dxa"/>
            <w:tcBorders>
              <w:top w:val="nil"/>
              <w:left w:val="nil"/>
              <w:bottom w:val="single" w:color="000000" w:sz="4" w:space="0"/>
              <w:right w:val="single" w:color="000000" w:sz="4" w:space="0"/>
            </w:tcBorders>
            <w:vAlign w:val="center"/>
          </w:tcPr>
          <w:p>
            <w:pPr>
              <w:spacing w:line="600" w:lineRule="exact"/>
              <w:jc w:val="left"/>
              <w:rPr>
                <w:rFonts w:hint="eastAsia" w:ascii="仿宋_GB2312" w:hAnsi="仿宋_GB2312" w:eastAsia="仿宋_GB2312" w:cs="仿宋_GB2312"/>
                <w:kern w:val="0"/>
                <w:sz w:val="24"/>
                <w:szCs w:val="24"/>
              </w:rPr>
            </w:pPr>
          </w:p>
        </w:tc>
      </w:tr>
      <w:tr>
        <w:tblPrEx>
          <w:tblLayout w:type="fixed"/>
          <w:tblCellMar>
            <w:top w:w="0" w:type="dxa"/>
            <w:left w:w="0" w:type="dxa"/>
            <w:bottom w:w="0" w:type="dxa"/>
            <w:right w:w="0" w:type="dxa"/>
          </w:tblCellMar>
        </w:tblPrEx>
        <w:trPr>
          <w:trHeight w:val="1143" w:hRule="atLeast"/>
          <w:jc w:val="center"/>
        </w:trPr>
        <w:tc>
          <w:tcPr>
            <w:tcW w:w="1403" w:type="dxa"/>
            <w:vMerge w:val="continue"/>
            <w:tcBorders>
              <w:top w:val="nil"/>
              <w:left w:val="single" w:color="000000" w:sz="4" w:space="0"/>
              <w:bottom w:val="single" w:color="000000" w:sz="4" w:space="0"/>
              <w:right w:val="single" w:color="000000" w:sz="4" w:space="0"/>
            </w:tcBorders>
            <w:vAlign w:val="center"/>
          </w:tcPr>
          <w:p>
            <w:pPr>
              <w:spacing w:line="600" w:lineRule="exact"/>
              <w:jc w:val="left"/>
              <w:rPr>
                <w:rFonts w:hint="eastAsia" w:ascii="仿宋_GB2312" w:hAnsi="仿宋_GB2312" w:eastAsia="仿宋_GB2312" w:cs="仿宋_GB2312"/>
                <w:kern w:val="0"/>
                <w:sz w:val="24"/>
                <w:szCs w:val="24"/>
              </w:rPr>
            </w:pPr>
          </w:p>
        </w:tc>
        <w:tc>
          <w:tcPr>
            <w:tcW w:w="5670" w:type="dxa"/>
            <w:tcBorders>
              <w:top w:val="nil"/>
              <w:left w:val="nil"/>
              <w:bottom w:val="single" w:color="000000" w:sz="4" w:space="0"/>
              <w:right w:val="single" w:color="000000" w:sz="4" w:space="0"/>
            </w:tcBorders>
            <w:vAlign w:val="center"/>
          </w:tcPr>
          <w:p>
            <w:pPr>
              <w:spacing w:line="60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教学进程组织合理，方法手段运用恰当有效。</w:t>
            </w:r>
          </w:p>
        </w:tc>
        <w:tc>
          <w:tcPr>
            <w:tcW w:w="654" w:type="dxa"/>
            <w:tcBorders>
              <w:top w:val="nil"/>
              <w:left w:val="nil"/>
              <w:bottom w:val="single" w:color="000000" w:sz="4" w:space="0"/>
              <w:right w:val="single" w:color="000000" w:sz="4" w:space="0"/>
            </w:tcBorders>
            <w:vAlign w:val="center"/>
          </w:tcPr>
          <w:p>
            <w:pPr>
              <w:spacing w:line="6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p>
        </w:tc>
        <w:tc>
          <w:tcPr>
            <w:tcW w:w="1125" w:type="dxa"/>
            <w:tcBorders>
              <w:top w:val="nil"/>
              <w:left w:val="nil"/>
              <w:bottom w:val="single" w:color="000000" w:sz="4" w:space="0"/>
              <w:right w:val="single" w:color="000000" w:sz="4" w:space="0"/>
            </w:tcBorders>
            <w:vAlign w:val="center"/>
          </w:tcPr>
          <w:p>
            <w:pPr>
              <w:spacing w:line="600" w:lineRule="exact"/>
              <w:jc w:val="left"/>
              <w:rPr>
                <w:rFonts w:hint="eastAsia" w:ascii="仿宋_GB2312" w:hAnsi="仿宋_GB2312" w:eastAsia="仿宋_GB2312" w:cs="仿宋_GB2312"/>
                <w:kern w:val="0"/>
                <w:sz w:val="24"/>
                <w:szCs w:val="24"/>
              </w:rPr>
            </w:pPr>
          </w:p>
        </w:tc>
      </w:tr>
      <w:tr>
        <w:tblPrEx>
          <w:tblLayout w:type="fixed"/>
          <w:tblCellMar>
            <w:top w:w="0" w:type="dxa"/>
            <w:left w:w="0" w:type="dxa"/>
            <w:bottom w:w="0" w:type="dxa"/>
            <w:right w:w="0" w:type="dxa"/>
          </w:tblCellMar>
        </w:tblPrEx>
        <w:trPr>
          <w:trHeight w:val="1275" w:hRule="atLeast"/>
          <w:jc w:val="center"/>
        </w:trPr>
        <w:tc>
          <w:tcPr>
            <w:tcW w:w="1403" w:type="dxa"/>
            <w:vMerge w:val="continue"/>
            <w:tcBorders>
              <w:top w:val="nil"/>
              <w:left w:val="single" w:color="000000" w:sz="4" w:space="0"/>
              <w:bottom w:val="single" w:color="000000" w:sz="4" w:space="0"/>
              <w:right w:val="single" w:color="000000" w:sz="4" w:space="0"/>
            </w:tcBorders>
            <w:vAlign w:val="center"/>
          </w:tcPr>
          <w:p>
            <w:pPr>
              <w:spacing w:line="600" w:lineRule="exact"/>
              <w:jc w:val="left"/>
              <w:rPr>
                <w:rFonts w:hint="eastAsia" w:ascii="仿宋_GB2312" w:hAnsi="仿宋_GB2312" w:eastAsia="仿宋_GB2312" w:cs="仿宋_GB2312"/>
                <w:kern w:val="0"/>
                <w:sz w:val="24"/>
                <w:szCs w:val="24"/>
              </w:rPr>
            </w:pPr>
          </w:p>
        </w:tc>
        <w:tc>
          <w:tcPr>
            <w:tcW w:w="5670" w:type="dxa"/>
            <w:tcBorders>
              <w:top w:val="single" w:color="000000" w:sz="4" w:space="0"/>
              <w:left w:val="nil"/>
              <w:bottom w:val="single" w:color="000000" w:sz="4" w:space="0"/>
              <w:right w:val="single" w:color="000000" w:sz="4" w:space="0"/>
            </w:tcBorders>
            <w:vAlign w:val="center"/>
          </w:tcPr>
          <w:p>
            <w:pPr>
              <w:spacing w:line="60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文字表达准确、简洁，阐述清楚。</w:t>
            </w:r>
          </w:p>
        </w:tc>
        <w:tc>
          <w:tcPr>
            <w:tcW w:w="654" w:type="dxa"/>
            <w:tcBorders>
              <w:top w:val="nil"/>
              <w:left w:val="nil"/>
              <w:bottom w:val="single" w:color="000000" w:sz="4" w:space="0"/>
              <w:right w:val="single" w:color="000000" w:sz="4" w:space="0"/>
            </w:tcBorders>
            <w:vAlign w:val="center"/>
          </w:tcPr>
          <w:p>
            <w:pPr>
              <w:spacing w:line="6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1125" w:type="dxa"/>
            <w:tcBorders>
              <w:top w:val="nil"/>
              <w:left w:val="nil"/>
              <w:bottom w:val="single" w:color="000000" w:sz="4" w:space="0"/>
              <w:right w:val="single" w:color="000000" w:sz="4" w:space="0"/>
            </w:tcBorders>
            <w:vAlign w:val="center"/>
          </w:tcPr>
          <w:p>
            <w:pPr>
              <w:spacing w:line="600" w:lineRule="exact"/>
              <w:jc w:val="left"/>
              <w:rPr>
                <w:rFonts w:hint="eastAsia" w:ascii="仿宋_GB2312" w:hAnsi="仿宋_GB2312" w:eastAsia="仿宋_GB2312" w:cs="仿宋_GB2312"/>
                <w:kern w:val="0"/>
                <w:sz w:val="24"/>
                <w:szCs w:val="24"/>
              </w:rPr>
            </w:pPr>
          </w:p>
        </w:tc>
      </w:tr>
      <w:tr>
        <w:tblPrEx>
          <w:tblLayout w:type="fixed"/>
          <w:tblCellMar>
            <w:top w:w="0" w:type="dxa"/>
            <w:left w:w="0" w:type="dxa"/>
            <w:bottom w:w="0" w:type="dxa"/>
            <w:right w:w="0" w:type="dxa"/>
          </w:tblCellMar>
        </w:tblPrEx>
        <w:trPr>
          <w:trHeight w:val="1295" w:hRule="atLeast"/>
          <w:jc w:val="center"/>
        </w:trPr>
        <w:tc>
          <w:tcPr>
            <w:tcW w:w="1403"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评委</w:t>
            </w:r>
          </w:p>
          <w:p>
            <w:pPr>
              <w:spacing w:line="6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签名</w:t>
            </w:r>
          </w:p>
        </w:tc>
        <w:tc>
          <w:tcPr>
            <w:tcW w:w="5670" w:type="dxa"/>
            <w:tcBorders>
              <w:top w:val="single" w:color="000000" w:sz="4" w:space="0"/>
              <w:left w:val="nil"/>
              <w:bottom w:val="single" w:color="000000" w:sz="4" w:space="0"/>
              <w:right w:val="single" w:color="000000" w:sz="4" w:space="0"/>
            </w:tcBorders>
            <w:vAlign w:val="center"/>
          </w:tcPr>
          <w:p>
            <w:pPr>
              <w:spacing w:line="600" w:lineRule="exact"/>
              <w:jc w:val="center"/>
              <w:rPr>
                <w:rFonts w:hint="eastAsia" w:ascii="仿宋_GB2312" w:hAnsi="仿宋_GB2312" w:eastAsia="仿宋_GB2312" w:cs="仿宋_GB2312"/>
                <w:kern w:val="0"/>
                <w:sz w:val="24"/>
                <w:szCs w:val="24"/>
              </w:rPr>
            </w:pPr>
          </w:p>
        </w:tc>
        <w:tc>
          <w:tcPr>
            <w:tcW w:w="654" w:type="dxa"/>
            <w:tcBorders>
              <w:top w:val="single" w:color="000000" w:sz="4" w:space="0"/>
              <w:left w:val="nil"/>
              <w:bottom w:val="single" w:color="000000" w:sz="4" w:space="0"/>
              <w:right w:val="single" w:color="000000" w:sz="4" w:space="0"/>
            </w:tcBorders>
            <w:vAlign w:val="center"/>
          </w:tcPr>
          <w:p>
            <w:pPr>
              <w:spacing w:line="6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合计得分</w:t>
            </w:r>
          </w:p>
        </w:tc>
        <w:tc>
          <w:tcPr>
            <w:tcW w:w="1125" w:type="dxa"/>
            <w:tcBorders>
              <w:top w:val="single" w:color="000000" w:sz="4" w:space="0"/>
              <w:left w:val="nil"/>
              <w:bottom w:val="single" w:color="000000" w:sz="4" w:space="0"/>
              <w:right w:val="single" w:color="000000" w:sz="4" w:space="0"/>
            </w:tcBorders>
            <w:vAlign w:val="center"/>
          </w:tcPr>
          <w:p>
            <w:pPr>
              <w:spacing w:line="600" w:lineRule="exact"/>
              <w:jc w:val="left"/>
              <w:rPr>
                <w:rFonts w:hint="eastAsia" w:ascii="仿宋_GB2312" w:hAnsi="仿宋_GB2312" w:eastAsia="仿宋_GB2312" w:cs="仿宋_GB2312"/>
                <w:kern w:val="0"/>
                <w:sz w:val="24"/>
                <w:szCs w:val="24"/>
              </w:rPr>
            </w:pPr>
          </w:p>
        </w:tc>
      </w:tr>
    </w:tbl>
    <w:p>
      <w:pPr>
        <w:spacing w:line="600" w:lineRule="exact"/>
        <w:jc w:val="left"/>
        <w:rPr>
          <w:rFonts w:ascii="宋体" w:cs="宋体"/>
          <w:bCs/>
          <w:kern w:val="0"/>
          <w:sz w:val="28"/>
          <w:szCs w:val="28"/>
        </w:rPr>
      </w:pPr>
      <w:r>
        <w:rPr>
          <w:rFonts w:ascii="宋体" w:hAnsi="宋体" w:cs="宋体"/>
          <w:bCs/>
          <w:kern w:val="0"/>
          <w:sz w:val="28"/>
          <w:szCs w:val="28"/>
        </w:rPr>
        <w:t xml:space="preserve"> </w:t>
      </w:r>
      <w:r>
        <w:rPr>
          <w:rFonts w:hint="eastAsia" w:ascii="黑体" w:hAnsi="宋体" w:eastAsia="黑体" w:cs="宋体"/>
          <w:bCs/>
          <w:kern w:val="0"/>
          <w:sz w:val="28"/>
          <w:szCs w:val="28"/>
        </w:rPr>
        <w:t>注：</w:t>
      </w:r>
      <w:r>
        <w:rPr>
          <w:rFonts w:hint="eastAsia" w:ascii="楷体_GB2312" w:hAnsi="宋体" w:eastAsia="楷体_GB2312" w:cs="宋体"/>
          <w:bCs/>
          <w:kern w:val="0"/>
          <w:sz w:val="28"/>
          <w:szCs w:val="28"/>
        </w:rPr>
        <w:t>评委评分可保留小数点后两位。</w:t>
      </w:r>
    </w:p>
    <w:p>
      <w:pPr>
        <w:widowControl/>
        <w:spacing w:line="600" w:lineRule="exact"/>
        <w:jc w:val="center"/>
        <w:rPr>
          <w:rFonts w:ascii="宋体"/>
          <w:kern w:val="0"/>
          <w:szCs w:val="32"/>
        </w:rPr>
      </w:pPr>
    </w:p>
    <w:p>
      <w:pPr>
        <w:widowControl/>
        <w:spacing w:line="600" w:lineRule="exact"/>
        <w:rPr>
          <w:rFonts w:hint="eastAsia" w:ascii="黑体" w:hAnsi="黑体" w:eastAsia="黑体"/>
          <w:kern w:val="0"/>
          <w:sz w:val="28"/>
          <w:szCs w:val="28"/>
        </w:rPr>
      </w:pPr>
    </w:p>
    <w:p>
      <w:pPr>
        <w:spacing w:line="600" w:lineRule="exact"/>
        <w:rPr>
          <w:rFonts w:hint="eastAsia" w:ascii="黑体" w:hAnsi="黑体" w:eastAsia="黑体"/>
          <w:kern w:val="0"/>
          <w:sz w:val="28"/>
          <w:szCs w:val="28"/>
        </w:rPr>
      </w:pPr>
      <w:r>
        <w:rPr>
          <w:rFonts w:ascii="黑体" w:hAnsi="黑体" w:eastAsia="黑体"/>
          <w:kern w:val="0"/>
          <w:sz w:val="28"/>
          <w:szCs w:val="28"/>
        </w:rPr>
        <w:br w:type="page"/>
      </w:r>
    </w:p>
    <w:p>
      <w:pPr>
        <w:spacing w:line="600" w:lineRule="exact"/>
        <w:jc w:val="center"/>
        <w:rPr>
          <w:rFonts w:hint="eastAsia" w:ascii="仿宋" w:hAnsi="仿宋" w:eastAsia="仿宋" w:cs="仿宋"/>
          <w:kern w:val="0"/>
          <w:sz w:val="44"/>
          <w:szCs w:val="44"/>
        </w:rPr>
      </w:pPr>
      <w:r>
        <w:rPr>
          <w:rFonts w:hint="eastAsia" w:ascii="仿宋" w:hAnsi="仿宋" w:eastAsia="仿宋" w:cs="仿宋"/>
          <w:kern w:val="0"/>
          <w:sz w:val="44"/>
          <w:szCs w:val="44"/>
          <w:lang w:val="en-US" w:eastAsia="zh-CN"/>
        </w:rPr>
        <w:t>南充广播电视</w:t>
      </w:r>
      <w:r>
        <w:rPr>
          <w:rFonts w:hint="eastAsia" w:ascii="仿宋" w:hAnsi="仿宋" w:eastAsia="仿宋" w:cs="仿宋"/>
          <w:kern w:val="0"/>
          <w:sz w:val="44"/>
          <w:szCs w:val="44"/>
        </w:rPr>
        <w:t>大学教师</w:t>
      </w:r>
      <w:r>
        <w:rPr>
          <w:rFonts w:hint="eastAsia" w:ascii="仿宋" w:hAnsi="仿宋" w:eastAsia="仿宋" w:cs="仿宋"/>
          <w:kern w:val="0"/>
          <w:sz w:val="44"/>
          <w:szCs w:val="44"/>
          <w:lang w:eastAsia="zh-CN"/>
        </w:rPr>
        <w:t>课堂</w:t>
      </w:r>
      <w:r>
        <w:rPr>
          <w:rFonts w:hint="eastAsia" w:ascii="仿宋" w:hAnsi="仿宋" w:eastAsia="仿宋" w:cs="仿宋"/>
          <w:kern w:val="0"/>
          <w:sz w:val="44"/>
          <w:szCs w:val="44"/>
        </w:rPr>
        <w:t>教学竞赛</w:t>
      </w:r>
    </w:p>
    <w:p>
      <w:pPr>
        <w:spacing w:line="600" w:lineRule="exact"/>
        <w:jc w:val="center"/>
        <w:rPr>
          <w:rFonts w:hint="eastAsia" w:ascii="仿宋" w:hAnsi="仿宋" w:eastAsia="仿宋" w:cs="仿宋"/>
          <w:b/>
          <w:bCs/>
          <w:kern w:val="0"/>
          <w:sz w:val="44"/>
          <w:szCs w:val="44"/>
        </w:rPr>
      </w:pPr>
      <w:r>
        <w:rPr>
          <w:rFonts w:hint="eastAsia" w:ascii="仿宋" w:hAnsi="仿宋" w:eastAsia="仿宋" w:cs="仿宋"/>
          <w:kern w:val="0"/>
          <w:sz w:val="44"/>
          <w:szCs w:val="44"/>
        </w:rPr>
        <w:t>课堂教学评分表</w:t>
      </w:r>
    </w:p>
    <w:p>
      <w:pPr>
        <w:widowControl/>
        <w:spacing w:line="600" w:lineRule="exact"/>
        <w:ind w:firstLine="140" w:firstLineChars="50"/>
        <w:rPr>
          <w:rFonts w:hint="eastAsia" w:ascii="黑体" w:hAnsi="宋体" w:eastAsia="黑体"/>
          <w:kern w:val="0"/>
          <w:sz w:val="24"/>
        </w:rPr>
      </w:pPr>
      <w:r>
        <w:rPr>
          <w:rFonts w:hint="eastAsia" w:ascii="仿宋_GB2312" w:hAnsi="宋体"/>
          <w:kern w:val="0"/>
          <w:sz w:val="28"/>
          <w:szCs w:val="28"/>
        </w:rPr>
        <w:t>教师姓名:</w:t>
      </w:r>
      <w:r>
        <w:rPr>
          <w:rFonts w:hint="eastAsia" w:ascii="仿宋_GB2312" w:hAnsi="宋体"/>
          <w:kern w:val="0"/>
          <w:sz w:val="28"/>
          <w:szCs w:val="28"/>
          <w:u w:val="single"/>
        </w:rPr>
        <w:t xml:space="preserve">     </w:t>
      </w:r>
      <w:r>
        <w:rPr>
          <w:rFonts w:hint="eastAsia" w:ascii="黑体" w:hAnsi="宋体" w:eastAsia="黑体"/>
          <w:kern w:val="0"/>
          <w:sz w:val="28"/>
          <w:szCs w:val="28"/>
          <w:u w:val="single"/>
        </w:rPr>
        <w:t xml:space="preserve">     </w:t>
      </w:r>
      <w:r>
        <w:rPr>
          <w:rFonts w:hint="eastAsia" w:ascii="黑体" w:hAnsi="宋体" w:eastAsia="黑体"/>
          <w:kern w:val="0"/>
          <w:sz w:val="24"/>
          <w:u w:val="single"/>
        </w:rPr>
        <w:t xml:space="preserve">    </w:t>
      </w:r>
      <w:r>
        <w:rPr>
          <w:rFonts w:hint="eastAsia" w:ascii="黑体" w:hAnsi="宋体" w:eastAsia="黑体"/>
          <w:kern w:val="0"/>
          <w:sz w:val="24"/>
        </w:rPr>
        <w:t xml:space="preserve"> </w:t>
      </w:r>
    </w:p>
    <w:tbl>
      <w:tblPr>
        <w:tblStyle w:val="4"/>
        <w:tblW w:w="8838" w:type="dxa"/>
        <w:jc w:val="center"/>
        <w:tblInd w:w="-5" w:type="dxa"/>
        <w:tblLayout w:type="fixed"/>
        <w:tblCellMar>
          <w:top w:w="0" w:type="dxa"/>
          <w:left w:w="0" w:type="dxa"/>
          <w:bottom w:w="0" w:type="dxa"/>
          <w:right w:w="0" w:type="dxa"/>
        </w:tblCellMar>
      </w:tblPr>
      <w:tblGrid>
        <w:gridCol w:w="689"/>
        <w:gridCol w:w="985"/>
        <w:gridCol w:w="5619"/>
        <w:gridCol w:w="694"/>
        <w:gridCol w:w="851"/>
      </w:tblGrid>
      <w:tr>
        <w:tblPrEx>
          <w:tblLayout w:type="fixed"/>
          <w:tblCellMar>
            <w:top w:w="0" w:type="dxa"/>
            <w:left w:w="0" w:type="dxa"/>
            <w:bottom w:w="0" w:type="dxa"/>
            <w:right w:w="0" w:type="dxa"/>
          </w:tblCellMar>
        </w:tblPrEx>
        <w:trPr>
          <w:trHeight w:val="490"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项目</w:t>
            </w:r>
          </w:p>
        </w:tc>
        <w:tc>
          <w:tcPr>
            <w:tcW w:w="6604" w:type="dxa"/>
            <w:gridSpan w:val="2"/>
            <w:tcBorders>
              <w:top w:val="single" w:color="000000" w:sz="4" w:space="0"/>
              <w:left w:val="nil"/>
              <w:bottom w:val="single" w:color="000000" w:sz="4" w:space="0"/>
              <w:right w:val="single" w:color="000000" w:sz="4" w:space="0"/>
            </w:tcBorders>
            <w:vAlign w:val="center"/>
          </w:tcPr>
          <w:p>
            <w:pPr>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评测要求</w:t>
            </w:r>
          </w:p>
        </w:tc>
        <w:tc>
          <w:tcPr>
            <w:tcW w:w="694" w:type="dxa"/>
            <w:tcBorders>
              <w:top w:val="single" w:color="000000" w:sz="4" w:space="0"/>
              <w:left w:val="nil"/>
              <w:bottom w:val="single" w:color="000000" w:sz="4" w:space="0"/>
              <w:right w:val="single" w:color="000000" w:sz="4" w:space="0"/>
            </w:tcBorders>
            <w:vAlign w:val="center"/>
          </w:tcPr>
          <w:p>
            <w:pPr>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分值</w:t>
            </w:r>
          </w:p>
        </w:tc>
        <w:tc>
          <w:tcPr>
            <w:tcW w:w="851" w:type="dxa"/>
            <w:tcBorders>
              <w:top w:val="single" w:color="000000" w:sz="4" w:space="0"/>
              <w:left w:val="nil"/>
              <w:bottom w:val="single" w:color="000000" w:sz="4" w:space="0"/>
              <w:right w:val="single" w:color="000000" w:sz="4" w:space="0"/>
            </w:tcBorders>
            <w:vAlign w:val="center"/>
          </w:tcPr>
          <w:p>
            <w:pPr>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得分 </w:t>
            </w:r>
          </w:p>
        </w:tc>
      </w:tr>
      <w:tr>
        <w:tblPrEx>
          <w:tblLayout w:type="fixed"/>
          <w:tblCellMar>
            <w:top w:w="0" w:type="dxa"/>
            <w:left w:w="0" w:type="dxa"/>
            <w:bottom w:w="0" w:type="dxa"/>
            <w:right w:w="0" w:type="dxa"/>
          </w:tblCellMar>
        </w:tblPrEx>
        <w:trPr>
          <w:trHeight w:val="472" w:hRule="exact"/>
          <w:jc w:val="center"/>
        </w:trPr>
        <w:tc>
          <w:tcPr>
            <w:tcW w:w="689" w:type="dxa"/>
            <w:vMerge w:val="restart"/>
            <w:tcBorders>
              <w:top w:val="nil"/>
              <w:left w:val="single" w:color="000000" w:sz="4" w:space="0"/>
              <w:bottom w:val="single" w:color="000000" w:sz="4" w:space="0"/>
              <w:right w:val="single" w:color="000000" w:sz="4" w:space="0"/>
            </w:tcBorders>
            <w:vAlign w:val="center"/>
          </w:tcPr>
          <w:p>
            <w:pPr>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课堂</w:t>
            </w:r>
          </w:p>
          <w:p>
            <w:pPr>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教学</w:t>
            </w:r>
          </w:p>
          <w:p>
            <w:pPr>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85分</w:t>
            </w:r>
          </w:p>
        </w:tc>
        <w:tc>
          <w:tcPr>
            <w:tcW w:w="985" w:type="dxa"/>
            <w:vMerge w:val="restart"/>
            <w:tcBorders>
              <w:top w:val="nil"/>
              <w:left w:val="nil"/>
              <w:bottom w:val="single" w:color="000000" w:sz="4" w:space="0"/>
              <w:right w:val="single" w:color="000000" w:sz="4" w:space="0"/>
            </w:tcBorders>
            <w:vAlign w:val="center"/>
          </w:tcPr>
          <w:p>
            <w:pPr>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教学</w:t>
            </w:r>
          </w:p>
          <w:p>
            <w:pPr>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内容</w:t>
            </w:r>
          </w:p>
          <w:p>
            <w:pPr>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r>
              <w:rPr>
                <w:rFonts w:hint="eastAsia" w:ascii="仿宋_GB2312" w:hAnsi="仿宋_GB2312" w:eastAsia="仿宋_GB2312" w:cs="仿宋_GB2312"/>
                <w:kern w:val="0"/>
                <w:sz w:val="24"/>
                <w:szCs w:val="24"/>
                <w:lang w:val="en-US" w:eastAsia="zh-CN"/>
              </w:rPr>
              <w:t>0</w:t>
            </w:r>
            <w:r>
              <w:rPr>
                <w:rFonts w:hint="eastAsia" w:ascii="仿宋_GB2312" w:hAnsi="仿宋_GB2312" w:eastAsia="仿宋_GB2312" w:cs="仿宋_GB2312"/>
                <w:kern w:val="0"/>
                <w:sz w:val="24"/>
                <w:szCs w:val="24"/>
              </w:rPr>
              <w:t>分</w:t>
            </w:r>
          </w:p>
        </w:tc>
        <w:tc>
          <w:tcPr>
            <w:tcW w:w="5619" w:type="dxa"/>
            <w:tcBorders>
              <w:top w:val="single" w:color="000000" w:sz="4" w:space="0"/>
              <w:left w:val="nil"/>
              <w:bottom w:val="single" w:color="000000" w:sz="4" w:space="0"/>
              <w:right w:val="single" w:color="000000" w:sz="4" w:space="0"/>
            </w:tcBorders>
            <w:vAlign w:val="center"/>
          </w:tcPr>
          <w:p>
            <w:pPr>
              <w:spacing w:line="40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理论联系实际，符合</w:t>
            </w:r>
            <w:r>
              <w:rPr>
                <w:rFonts w:hint="eastAsia" w:ascii="仿宋_GB2312" w:hAnsi="仿宋_GB2312" w:eastAsia="仿宋_GB2312" w:cs="仿宋_GB2312"/>
                <w:kern w:val="0"/>
                <w:sz w:val="24"/>
                <w:szCs w:val="24"/>
                <w:lang w:val="en-US" w:eastAsia="zh-CN"/>
              </w:rPr>
              <w:t>电大</w:t>
            </w:r>
            <w:r>
              <w:rPr>
                <w:rFonts w:hint="eastAsia" w:ascii="仿宋_GB2312" w:hAnsi="仿宋_GB2312" w:eastAsia="仿宋_GB2312" w:cs="仿宋_GB2312"/>
                <w:kern w:val="0"/>
                <w:sz w:val="24"/>
                <w:szCs w:val="24"/>
              </w:rPr>
              <w:t>学生的特点</w:t>
            </w:r>
          </w:p>
        </w:tc>
        <w:tc>
          <w:tcPr>
            <w:tcW w:w="694" w:type="dxa"/>
            <w:tcBorders>
              <w:top w:val="single" w:color="000000" w:sz="4" w:space="0"/>
              <w:left w:val="nil"/>
              <w:bottom w:val="single" w:color="000000" w:sz="4" w:space="0"/>
              <w:right w:val="single" w:color="000000" w:sz="4" w:space="0"/>
            </w:tcBorders>
            <w:vAlign w:val="center"/>
          </w:tcPr>
          <w:p>
            <w:pPr>
              <w:spacing w:line="40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10</w:t>
            </w:r>
          </w:p>
        </w:tc>
        <w:tc>
          <w:tcPr>
            <w:tcW w:w="851" w:type="dxa"/>
            <w:vMerge w:val="restart"/>
            <w:tcBorders>
              <w:top w:val="single" w:color="000000" w:sz="4" w:space="0"/>
              <w:left w:val="nil"/>
              <w:bottom w:val="single" w:color="000000" w:sz="4" w:space="0"/>
              <w:right w:val="single" w:color="000000" w:sz="4" w:space="0"/>
            </w:tcBorders>
            <w:vAlign w:val="center"/>
          </w:tcPr>
          <w:p>
            <w:pPr>
              <w:spacing w:line="400" w:lineRule="exact"/>
              <w:jc w:val="left"/>
              <w:rPr>
                <w:rFonts w:hint="eastAsia" w:ascii="仿宋_GB2312" w:hAnsi="仿宋_GB2312" w:eastAsia="仿宋_GB2312" w:cs="仿宋_GB2312"/>
                <w:kern w:val="0"/>
                <w:sz w:val="24"/>
                <w:szCs w:val="24"/>
              </w:rPr>
            </w:pPr>
          </w:p>
          <w:p>
            <w:pPr>
              <w:spacing w:line="400" w:lineRule="exact"/>
              <w:jc w:val="left"/>
              <w:rPr>
                <w:rFonts w:hint="eastAsia" w:ascii="仿宋_GB2312" w:hAnsi="仿宋_GB2312" w:eastAsia="仿宋_GB2312" w:cs="仿宋_GB2312"/>
                <w:kern w:val="0"/>
                <w:sz w:val="24"/>
                <w:szCs w:val="24"/>
              </w:rPr>
            </w:pPr>
          </w:p>
          <w:p>
            <w:pPr>
              <w:spacing w:line="40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Layout w:type="fixed"/>
          <w:tblCellMar>
            <w:top w:w="0" w:type="dxa"/>
            <w:left w:w="0" w:type="dxa"/>
            <w:bottom w:w="0" w:type="dxa"/>
            <w:right w:w="0" w:type="dxa"/>
          </w:tblCellMar>
        </w:tblPrEx>
        <w:trPr>
          <w:trHeight w:val="398" w:hRule="atLeast"/>
          <w:jc w:val="center"/>
        </w:trPr>
        <w:tc>
          <w:tcPr>
            <w:tcW w:w="689" w:type="dxa"/>
            <w:vMerge w:val="continue"/>
            <w:tcBorders>
              <w:top w:val="nil"/>
              <w:left w:val="single" w:color="000000" w:sz="4" w:space="0"/>
              <w:bottom w:val="single" w:color="000000" w:sz="4" w:space="0"/>
              <w:right w:val="single" w:color="000000" w:sz="4" w:space="0"/>
            </w:tcBorders>
            <w:vAlign w:val="center"/>
          </w:tcPr>
          <w:p>
            <w:pPr>
              <w:spacing w:line="400" w:lineRule="exact"/>
              <w:jc w:val="center"/>
              <w:rPr>
                <w:rFonts w:hint="eastAsia" w:ascii="仿宋_GB2312" w:hAnsi="仿宋_GB2312" w:eastAsia="仿宋_GB2312" w:cs="仿宋_GB2312"/>
                <w:kern w:val="0"/>
                <w:sz w:val="24"/>
                <w:szCs w:val="24"/>
              </w:rPr>
            </w:pPr>
          </w:p>
        </w:tc>
        <w:tc>
          <w:tcPr>
            <w:tcW w:w="985" w:type="dxa"/>
            <w:vMerge w:val="continue"/>
            <w:tcBorders>
              <w:top w:val="nil"/>
              <w:left w:val="nil"/>
              <w:bottom w:val="single" w:color="000000" w:sz="4" w:space="0"/>
              <w:right w:val="single" w:color="000000" w:sz="4" w:space="0"/>
            </w:tcBorders>
            <w:vAlign w:val="center"/>
          </w:tcPr>
          <w:p>
            <w:pPr>
              <w:spacing w:line="400" w:lineRule="exact"/>
              <w:jc w:val="center"/>
              <w:rPr>
                <w:rFonts w:hint="eastAsia" w:ascii="仿宋_GB2312" w:hAnsi="仿宋_GB2312" w:eastAsia="仿宋_GB2312" w:cs="仿宋_GB2312"/>
                <w:kern w:val="0"/>
                <w:sz w:val="24"/>
                <w:szCs w:val="24"/>
              </w:rPr>
            </w:pPr>
          </w:p>
        </w:tc>
        <w:tc>
          <w:tcPr>
            <w:tcW w:w="5619" w:type="dxa"/>
            <w:tcBorders>
              <w:top w:val="single" w:color="000000" w:sz="4" w:space="0"/>
              <w:left w:val="nil"/>
              <w:bottom w:val="single" w:color="000000" w:sz="4" w:space="0"/>
              <w:right w:val="single" w:color="000000" w:sz="4" w:space="0"/>
            </w:tcBorders>
            <w:vAlign w:val="center"/>
          </w:tcPr>
          <w:p>
            <w:pPr>
              <w:spacing w:line="40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内容充实，信息量大，渗透专业思想，为教学目标服务</w:t>
            </w:r>
          </w:p>
        </w:tc>
        <w:tc>
          <w:tcPr>
            <w:tcW w:w="694" w:type="dxa"/>
            <w:tcBorders>
              <w:top w:val="single" w:color="000000" w:sz="4" w:space="0"/>
              <w:left w:val="nil"/>
              <w:bottom w:val="single" w:color="000000" w:sz="4" w:space="0"/>
              <w:right w:val="single" w:color="000000" w:sz="4" w:space="0"/>
            </w:tcBorders>
            <w:vAlign w:val="center"/>
          </w:tcPr>
          <w:p>
            <w:pPr>
              <w:spacing w:line="40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10</w:t>
            </w:r>
          </w:p>
        </w:tc>
        <w:tc>
          <w:tcPr>
            <w:tcW w:w="851" w:type="dxa"/>
            <w:vMerge w:val="continue"/>
            <w:tcBorders>
              <w:top w:val="single" w:color="000000" w:sz="4" w:space="0"/>
              <w:left w:val="nil"/>
              <w:bottom w:val="single" w:color="000000" w:sz="4" w:space="0"/>
              <w:right w:val="single" w:color="000000" w:sz="4" w:space="0"/>
            </w:tcBorders>
            <w:vAlign w:val="center"/>
          </w:tcPr>
          <w:p>
            <w:pPr>
              <w:spacing w:line="400" w:lineRule="exact"/>
              <w:jc w:val="left"/>
              <w:rPr>
                <w:rFonts w:hint="eastAsia" w:ascii="仿宋_GB2312" w:hAnsi="仿宋_GB2312" w:eastAsia="仿宋_GB2312" w:cs="仿宋_GB2312"/>
                <w:kern w:val="0"/>
                <w:sz w:val="24"/>
                <w:szCs w:val="24"/>
              </w:rPr>
            </w:pPr>
          </w:p>
        </w:tc>
      </w:tr>
      <w:tr>
        <w:tblPrEx>
          <w:tblLayout w:type="fixed"/>
          <w:tblCellMar>
            <w:top w:w="0" w:type="dxa"/>
            <w:left w:w="0" w:type="dxa"/>
            <w:bottom w:w="0" w:type="dxa"/>
            <w:right w:w="0" w:type="dxa"/>
          </w:tblCellMar>
        </w:tblPrEx>
        <w:trPr>
          <w:trHeight w:val="425" w:hRule="atLeast"/>
          <w:jc w:val="center"/>
        </w:trPr>
        <w:tc>
          <w:tcPr>
            <w:tcW w:w="689" w:type="dxa"/>
            <w:vMerge w:val="continue"/>
            <w:tcBorders>
              <w:top w:val="nil"/>
              <w:left w:val="single" w:color="000000" w:sz="4" w:space="0"/>
              <w:bottom w:val="single" w:color="000000" w:sz="4" w:space="0"/>
              <w:right w:val="single" w:color="000000" w:sz="4" w:space="0"/>
            </w:tcBorders>
            <w:vAlign w:val="center"/>
          </w:tcPr>
          <w:p>
            <w:pPr>
              <w:spacing w:line="400" w:lineRule="exact"/>
              <w:jc w:val="center"/>
              <w:rPr>
                <w:rFonts w:hint="eastAsia" w:ascii="仿宋_GB2312" w:hAnsi="仿宋_GB2312" w:eastAsia="仿宋_GB2312" w:cs="仿宋_GB2312"/>
                <w:kern w:val="0"/>
                <w:sz w:val="24"/>
                <w:szCs w:val="24"/>
              </w:rPr>
            </w:pPr>
          </w:p>
        </w:tc>
        <w:tc>
          <w:tcPr>
            <w:tcW w:w="985" w:type="dxa"/>
            <w:vMerge w:val="continue"/>
            <w:tcBorders>
              <w:top w:val="nil"/>
              <w:left w:val="nil"/>
              <w:bottom w:val="single" w:color="000000" w:sz="4" w:space="0"/>
              <w:right w:val="single" w:color="000000" w:sz="4" w:space="0"/>
            </w:tcBorders>
            <w:vAlign w:val="center"/>
          </w:tcPr>
          <w:p>
            <w:pPr>
              <w:spacing w:line="400" w:lineRule="exact"/>
              <w:jc w:val="center"/>
              <w:rPr>
                <w:rFonts w:hint="eastAsia" w:ascii="仿宋_GB2312" w:hAnsi="仿宋_GB2312" w:eastAsia="仿宋_GB2312" w:cs="仿宋_GB2312"/>
                <w:kern w:val="0"/>
                <w:sz w:val="24"/>
                <w:szCs w:val="24"/>
              </w:rPr>
            </w:pPr>
          </w:p>
        </w:tc>
        <w:tc>
          <w:tcPr>
            <w:tcW w:w="5619" w:type="dxa"/>
            <w:tcBorders>
              <w:top w:val="single" w:color="000000" w:sz="4" w:space="0"/>
              <w:left w:val="nil"/>
              <w:bottom w:val="single" w:color="000000" w:sz="4" w:space="0"/>
              <w:right w:val="single" w:color="000000" w:sz="4" w:space="0"/>
            </w:tcBorders>
            <w:vAlign w:val="center"/>
          </w:tcPr>
          <w:p>
            <w:pPr>
              <w:spacing w:line="400" w:lineRule="exact"/>
              <w:rPr>
                <w:rFonts w:hint="eastAsia" w:ascii="仿宋_GB2312" w:hAnsi="仿宋_GB2312" w:eastAsia="仿宋_GB2312" w:cs="仿宋_GB2312"/>
                <w:spacing w:val="-16"/>
                <w:kern w:val="0"/>
                <w:sz w:val="24"/>
                <w:szCs w:val="24"/>
              </w:rPr>
            </w:pPr>
            <w:r>
              <w:rPr>
                <w:rFonts w:hint="eastAsia" w:ascii="仿宋_GB2312" w:hAnsi="仿宋_GB2312" w:eastAsia="仿宋_GB2312" w:cs="仿宋_GB2312"/>
                <w:spacing w:val="-16"/>
                <w:kern w:val="0"/>
                <w:sz w:val="24"/>
                <w:szCs w:val="24"/>
              </w:rPr>
              <w:t>重点突出，条理清楚，内容承前启后，循序渐进</w:t>
            </w:r>
          </w:p>
        </w:tc>
        <w:tc>
          <w:tcPr>
            <w:tcW w:w="694" w:type="dxa"/>
            <w:tcBorders>
              <w:top w:val="single" w:color="000000" w:sz="4" w:space="0"/>
              <w:left w:val="nil"/>
              <w:bottom w:val="single" w:color="000000" w:sz="4" w:space="0"/>
              <w:right w:val="single" w:color="000000" w:sz="4" w:space="0"/>
            </w:tcBorders>
            <w:vAlign w:val="center"/>
          </w:tcPr>
          <w:p>
            <w:pPr>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r>
              <w:rPr>
                <w:rFonts w:hint="eastAsia" w:ascii="仿宋_GB2312" w:hAnsi="仿宋_GB2312" w:eastAsia="仿宋_GB2312" w:cs="仿宋_GB2312"/>
                <w:kern w:val="0"/>
                <w:sz w:val="24"/>
                <w:szCs w:val="24"/>
                <w:lang w:val="en-US" w:eastAsia="zh-CN"/>
              </w:rPr>
              <w:t>0</w:t>
            </w:r>
          </w:p>
        </w:tc>
        <w:tc>
          <w:tcPr>
            <w:tcW w:w="851" w:type="dxa"/>
            <w:vMerge w:val="continue"/>
            <w:tcBorders>
              <w:top w:val="single" w:color="000000" w:sz="4" w:space="0"/>
              <w:left w:val="nil"/>
              <w:bottom w:val="single" w:color="000000" w:sz="4" w:space="0"/>
              <w:right w:val="single" w:color="000000" w:sz="4" w:space="0"/>
            </w:tcBorders>
            <w:vAlign w:val="center"/>
          </w:tcPr>
          <w:p>
            <w:pPr>
              <w:spacing w:line="400" w:lineRule="exact"/>
              <w:jc w:val="left"/>
              <w:rPr>
                <w:rFonts w:hint="eastAsia" w:ascii="仿宋_GB2312" w:hAnsi="仿宋_GB2312" w:eastAsia="仿宋_GB2312" w:cs="仿宋_GB2312"/>
                <w:kern w:val="0"/>
                <w:sz w:val="24"/>
                <w:szCs w:val="24"/>
              </w:rPr>
            </w:pPr>
          </w:p>
        </w:tc>
      </w:tr>
      <w:tr>
        <w:tblPrEx>
          <w:tblLayout w:type="fixed"/>
          <w:tblCellMar>
            <w:top w:w="0" w:type="dxa"/>
            <w:left w:w="0" w:type="dxa"/>
            <w:bottom w:w="0" w:type="dxa"/>
            <w:right w:w="0" w:type="dxa"/>
          </w:tblCellMar>
        </w:tblPrEx>
        <w:trPr>
          <w:trHeight w:val="680" w:hRule="atLeast"/>
          <w:jc w:val="center"/>
        </w:trPr>
        <w:tc>
          <w:tcPr>
            <w:tcW w:w="689" w:type="dxa"/>
            <w:vMerge w:val="continue"/>
            <w:tcBorders>
              <w:top w:val="nil"/>
              <w:left w:val="single" w:color="000000" w:sz="4" w:space="0"/>
              <w:bottom w:val="single" w:color="000000" w:sz="4" w:space="0"/>
              <w:right w:val="single" w:color="000000" w:sz="4" w:space="0"/>
            </w:tcBorders>
            <w:vAlign w:val="center"/>
          </w:tcPr>
          <w:p>
            <w:pPr>
              <w:spacing w:line="400" w:lineRule="exact"/>
              <w:jc w:val="center"/>
              <w:rPr>
                <w:rFonts w:hint="eastAsia" w:ascii="仿宋_GB2312" w:hAnsi="仿宋_GB2312" w:eastAsia="仿宋_GB2312" w:cs="仿宋_GB2312"/>
                <w:kern w:val="0"/>
                <w:sz w:val="24"/>
                <w:szCs w:val="24"/>
              </w:rPr>
            </w:pPr>
          </w:p>
        </w:tc>
        <w:tc>
          <w:tcPr>
            <w:tcW w:w="985" w:type="dxa"/>
            <w:vMerge w:val="restart"/>
            <w:tcBorders>
              <w:top w:val="nil"/>
              <w:left w:val="nil"/>
              <w:bottom w:val="single" w:color="000000" w:sz="4" w:space="0"/>
              <w:right w:val="single" w:color="000000" w:sz="4" w:space="0"/>
            </w:tcBorders>
            <w:vAlign w:val="center"/>
          </w:tcPr>
          <w:p>
            <w:pPr>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教学</w:t>
            </w:r>
          </w:p>
          <w:p>
            <w:pPr>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组织</w:t>
            </w:r>
          </w:p>
          <w:p>
            <w:pPr>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r>
              <w:rPr>
                <w:rFonts w:hint="eastAsia" w:ascii="仿宋_GB2312" w:hAnsi="仿宋_GB2312" w:eastAsia="仿宋_GB2312" w:cs="仿宋_GB2312"/>
                <w:kern w:val="0"/>
                <w:sz w:val="24"/>
                <w:szCs w:val="24"/>
                <w:lang w:val="en-US" w:eastAsia="zh-CN"/>
              </w:rPr>
              <w:t>5</w:t>
            </w:r>
            <w:r>
              <w:rPr>
                <w:rFonts w:hint="eastAsia" w:ascii="仿宋_GB2312" w:hAnsi="仿宋_GB2312" w:eastAsia="仿宋_GB2312" w:cs="仿宋_GB2312"/>
                <w:kern w:val="0"/>
                <w:sz w:val="24"/>
                <w:szCs w:val="24"/>
              </w:rPr>
              <w:t>分</w:t>
            </w:r>
          </w:p>
        </w:tc>
        <w:tc>
          <w:tcPr>
            <w:tcW w:w="5619" w:type="dxa"/>
            <w:tcBorders>
              <w:top w:val="single" w:color="000000" w:sz="4" w:space="0"/>
              <w:left w:val="nil"/>
              <w:bottom w:val="single" w:color="000000" w:sz="4" w:space="0"/>
              <w:right w:val="single" w:color="000000" w:sz="4" w:space="0"/>
            </w:tcBorders>
            <w:vAlign w:val="center"/>
          </w:tcPr>
          <w:p>
            <w:pPr>
              <w:spacing w:line="40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教学过程安排合理，方法运用灵活、恰当，教学设计方案体现完整</w:t>
            </w:r>
          </w:p>
        </w:tc>
        <w:tc>
          <w:tcPr>
            <w:tcW w:w="694" w:type="dxa"/>
            <w:tcBorders>
              <w:top w:val="single" w:color="000000" w:sz="4" w:space="0"/>
              <w:left w:val="nil"/>
              <w:bottom w:val="single" w:color="000000" w:sz="4" w:space="0"/>
              <w:right w:val="single" w:color="000000" w:sz="4" w:space="0"/>
            </w:tcBorders>
            <w:vAlign w:val="center"/>
          </w:tcPr>
          <w:p>
            <w:pPr>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r>
              <w:rPr>
                <w:rFonts w:hint="eastAsia" w:ascii="仿宋_GB2312" w:hAnsi="仿宋_GB2312" w:eastAsia="仿宋_GB2312" w:cs="仿宋_GB2312"/>
                <w:kern w:val="0"/>
                <w:sz w:val="24"/>
                <w:szCs w:val="24"/>
                <w:lang w:val="en-US" w:eastAsia="zh-CN"/>
              </w:rPr>
              <w:t>0</w:t>
            </w:r>
          </w:p>
        </w:tc>
        <w:tc>
          <w:tcPr>
            <w:tcW w:w="851" w:type="dxa"/>
            <w:vMerge w:val="restart"/>
            <w:tcBorders>
              <w:top w:val="nil"/>
              <w:left w:val="nil"/>
              <w:bottom w:val="single" w:color="000000" w:sz="4" w:space="0"/>
              <w:right w:val="single" w:color="000000" w:sz="4" w:space="0"/>
            </w:tcBorders>
            <w:vAlign w:val="center"/>
          </w:tcPr>
          <w:p>
            <w:pPr>
              <w:spacing w:line="40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p>
            <w:pPr>
              <w:spacing w:line="40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Layout w:type="fixed"/>
          <w:tblCellMar>
            <w:top w:w="0" w:type="dxa"/>
            <w:left w:w="0" w:type="dxa"/>
            <w:bottom w:w="0" w:type="dxa"/>
            <w:right w:w="0" w:type="dxa"/>
          </w:tblCellMar>
        </w:tblPrEx>
        <w:trPr>
          <w:trHeight w:val="410" w:hRule="atLeast"/>
          <w:jc w:val="center"/>
        </w:trPr>
        <w:tc>
          <w:tcPr>
            <w:tcW w:w="689" w:type="dxa"/>
            <w:vMerge w:val="continue"/>
            <w:tcBorders>
              <w:top w:val="nil"/>
              <w:left w:val="single" w:color="000000" w:sz="4" w:space="0"/>
              <w:bottom w:val="single" w:color="000000" w:sz="4" w:space="0"/>
              <w:right w:val="single" w:color="000000" w:sz="4" w:space="0"/>
            </w:tcBorders>
            <w:vAlign w:val="center"/>
          </w:tcPr>
          <w:p>
            <w:pPr>
              <w:spacing w:line="400" w:lineRule="exact"/>
              <w:jc w:val="center"/>
              <w:rPr>
                <w:rFonts w:hint="eastAsia" w:ascii="仿宋_GB2312" w:hAnsi="仿宋_GB2312" w:eastAsia="仿宋_GB2312" w:cs="仿宋_GB2312"/>
                <w:kern w:val="0"/>
                <w:sz w:val="24"/>
                <w:szCs w:val="24"/>
              </w:rPr>
            </w:pPr>
          </w:p>
        </w:tc>
        <w:tc>
          <w:tcPr>
            <w:tcW w:w="985" w:type="dxa"/>
            <w:vMerge w:val="continue"/>
            <w:tcBorders>
              <w:top w:val="nil"/>
              <w:left w:val="nil"/>
              <w:bottom w:val="single" w:color="000000" w:sz="4" w:space="0"/>
              <w:right w:val="single" w:color="000000" w:sz="4" w:space="0"/>
            </w:tcBorders>
            <w:vAlign w:val="center"/>
          </w:tcPr>
          <w:p>
            <w:pPr>
              <w:spacing w:line="400" w:lineRule="exact"/>
              <w:jc w:val="center"/>
              <w:rPr>
                <w:rFonts w:hint="eastAsia" w:ascii="仿宋_GB2312" w:hAnsi="仿宋_GB2312" w:eastAsia="仿宋_GB2312" w:cs="仿宋_GB2312"/>
                <w:kern w:val="0"/>
                <w:sz w:val="24"/>
                <w:szCs w:val="24"/>
              </w:rPr>
            </w:pPr>
          </w:p>
        </w:tc>
        <w:tc>
          <w:tcPr>
            <w:tcW w:w="5619" w:type="dxa"/>
            <w:tcBorders>
              <w:top w:val="single" w:color="000000" w:sz="4" w:space="0"/>
              <w:left w:val="nil"/>
              <w:bottom w:val="single" w:color="000000" w:sz="4" w:space="0"/>
              <w:right w:val="single" w:color="000000" w:sz="4" w:space="0"/>
            </w:tcBorders>
            <w:vAlign w:val="center"/>
          </w:tcPr>
          <w:p>
            <w:pPr>
              <w:spacing w:line="40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启发性强，能有效调动学生思维和学习积极性</w:t>
            </w:r>
          </w:p>
        </w:tc>
        <w:tc>
          <w:tcPr>
            <w:tcW w:w="694" w:type="dxa"/>
            <w:tcBorders>
              <w:top w:val="single" w:color="000000" w:sz="4" w:space="0"/>
              <w:left w:val="nil"/>
              <w:bottom w:val="single" w:color="000000" w:sz="4" w:space="0"/>
              <w:right w:val="single" w:color="000000" w:sz="4" w:space="0"/>
            </w:tcBorders>
            <w:vAlign w:val="center"/>
          </w:tcPr>
          <w:p>
            <w:pPr>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r>
              <w:rPr>
                <w:rFonts w:hint="eastAsia" w:ascii="仿宋_GB2312" w:hAnsi="仿宋_GB2312" w:eastAsia="仿宋_GB2312" w:cs="仿宋_GB2312"/>
                <w:kern w:val="0"/>
                <w:sz w:val="24"/>
                <w:szCs w:val="24"/>
                <w:lang w:val="en-US" w:eastAsia="zh-CN"/>
              </w:rPr>
              <w:t>0</w:t>
            </w:r>
          </w:p>
        </w:tc>
        <w:tc>
          <w:tcPr>
            <w:tcW w:w="851" w:type="dxa"/>
            <w:vMerge w:val="continue"/>
            <w:tcBorders>
              <w:top w:val="nil"/>
              <w:left w:val="nil"/>
              <w:bottom w:val="single" w:color="000000" w:sz="4" w:space="0"/>
              <w:right w:val="single" w:color="000000" w:sz="4" w:space="0"/>
            </w:tcBorders>
            <w:vAlign w:val="center"/>
          </w:tcPr>
          <w:p>
            <w:pPr>
              <w:spacing w:line="400" w:lineRule="exact"/>
              <w:jc w:val="left"/>
              <w:rPr>
                <w:rFonts w:hint="eastAsia" w:ascii="仿宋_GB2312" w:hAnsi="仿宋_GB2312" w:eastAsia="仿宋_GB2312" w:cs="仿宋_GB2312"/>
                <w:kern w:val="0"/>
                <w:sz w:val="24"/>
                <w:szCs w:val="24"/>
              </w:rPr>
            </w:pPr>
          </w:p>
        </w:tc>
      </w:tr>
      <w:tr>
        <w:tblPrEx>
          <w:tblLayout w:type="fixed"/>
          <w:tblCellMar>
            <w:top w:w="0" w:type="dxa"/>
            <w:left w:w="0" w:type="dxa"/>
            <w:bottom w:w="0" w:type="dxa"/>
            <w:right w:w="0" w:type="dxa"/>
          </w:tblCellMar>
        </w:tblPrEx>
        <w:trPr>
          <w:trHeight w:val="410" w:hRule="atLeast"/>
          <w:jc w:val="center"/>
        </w:trPr>
        <w:tc>
          <w:tcPr>
            <w:tcW w:w="689" w:type="dxa"/>
            <w:vMerge w:val="continue"/>
            <w:tcBorders>
              <w:top w:val="nil"/>
              <w:left w:val="single" w:color="000000" w:sz="4" w:space="0"/>
              <w:bottom w:val="single" w:color="000000" w:sz="4" w:space="0"/>
              <w:right w:val="single" w:color="000000" w:sz="4" w:space="0"/>
            </w:tcBorders>
            <w:vAlign w:val="center"/>
          </w:tcPr>
          <w:p>
            <w:pPr>
              <w:spacing w:line="400" w:lineRule="exact"/>
              <w:jc w:val="center"/>
              <w:rPr>
                <w:rFonts w:hint="eastAsia" w:ascii="仿宋_GB2312" w:hAnsi="仿宋_GB2312" w:eastAsia="仿宋_GB2312" w:cs="仿宋_GB2312"/>
                <w:kern w:val="0"/>
                <w:sz w:val="24"/>
                <w:szCs w:val="24"/>
              </w:rPr>
            </w:pPr>
          </w:p>
        </w:tc>
        <w:tc>
          <w:tcPr>
            <w:tcW w:w="985" w:type="dxa"/>
            <w:vMerge w:val="continue"/>
            <w:tcBorders>
              <w:top w:val="nil"/>
              <w:left w:val="nil"/>
              <w:bottom w:val="single" w:color="000000" w:sz="4" w:space="0"/>
              <w:right w:val="single" w:color="000000" w:sz="4" w:space="0"/>
            </w:tcBorders>
            <w:vAlign w:val="center"/>
          </w:tcPr>
          <w:p>
            <w:pPr>
              <w:spacing w:line="400" w:lineRule="exact"/>
              <w:jc w:val="center"/>
              <w:rPr>
                <w:rFonts w:hint="eastAsia" w:ascii="仿宋_GB2312" w:hAnsi="仿宋_GB2312" w:eastAsia="仿宋_GB2312" w:cs="仿宋_GB2312"/>
                <w:kern w:val="0"/>
                <w:sz w:val="24"/>
                <w:szCs w:val="24"/>
              </w:rPr>
            </w:pPr>
          </w:p>
        </w:tc>
        <w:tc>
          <w:tcPr>
            <w:tcW w:w="5619" w:type="dxa"/>
            <w:tcBorders>
              <w:top w:val="single" w:color="000000" w:sz="4" w:space="0"/>
              <w:left w:val="nil"/>
              <w:bottom w:val="single" w:color="000000" w:sz="4" w:space="0"/>
              <w:right w:val="single" w:color="000000" w:sz="4" w:space="0"/>
            </w:tcBorders>
            <w:vAlign w:val="center"/>
          </w:tcPr>
          <w:p>
            <w:pPr>
              <w:spacing w:line="40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教学时间安排合理，课堂应变能力强</w:t>
            </w:r>
          </w:p>
        </w:tc>
        <w:tc>
          <w:tcPr>
            <w:tcW w:w="694" w:type="dxa"/>
            <w:tcBorders>
              <w:top w:val="single" w:color="000000" w:sz="4" w:space="0"/>
              <w:left w:val="nil"/>
              <w:bottom w:val="single" w:color="000000" w:sz="4" w:space="0"/>
              <w:right w:val="single" w:color="000000" w:sz="4" w:space="0"/>
            </w:tcBorders>
            <w:vAlign w:val="center"/>
          </w:tcPr>
          <w:p>
            <w:pPr>
              <w:spacing w:line="40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5</w:t>
            </w:r>
          </w:p>
        </w:tc>
        <w:tc>
          <w:tcPr>
            <w:tcW w:w="851" w:type="dxa"/>
            <w:tcBorders>
              <w:top w:val="single" w:color="000000" w:sz="4" w:space="0"/>
              <w:left w:val="nil"/>
              <w:bottom w:val="single" w:color="000000" w:sz="4" w:space="0"/>
              <w:right w:val="single" w:color="000000" w:sz="4" w:space="0"/>
            </w:tcBorders>
            <w:vAlign w:val="center"/>
          </w:tcPr>
          <w:p>
            <w:pPr>
              <w:spacing w:line="400" w:lineRule="exact"/>
              <w:jc w:val="left"/>
              <w:rPr>
                <w:rFonts w:hint="eastAsia" w:ascii="仿宋_GB2312" w:hAnsi="仿宋_GB2312" w:eastAsia="仿宋_GB2312" w:cs="仿宋_GB2312"/>
                <w:kern w:val="0"/>
                <w:sz w:val="24"/>
                <w:szCs w:val="24"/>
              </w:rPr>
            </w:pPr>
          </w:p>
        </w:tc>
      </w:tr>
      <w:tr>
        <w:tblPrEx>
          <w:tblLayout w:type="fixed"/>
          <w:tblCellMar>
            <w:top w:w="0" w:type="dxa"/>
            <w:left w:w="0" w:type="dxa"/>
            <w:bottom w:w="0" w:type="dxa"/>
            <w:right w:w="0" w:type="dxa"/>
          </w:tblCellMar>
        </w:tblPrEx>
        <w:trPr>
          <w:trHeight w:val="410" w:hRule="atLeast"/>
          <w:jc w:val="center"/>
        </w:trPr>
        <w:tc>
          <w:tcPr>
            <w:tcW w:w="689" w:type="dxa"/>
            <w:vMerge w:val="continue"/>
            <w:tcBorders>
              <w:top w:val="nil"/>
              <w:left w:val="single" w:color="000000" w:sz="4" w:space="0"/>
              <w:bottom w:val="single" w:color="000000" w:sz="4" w:space="0"/>
              <w:right w:val="single" w:color="000000" w:sz="4" w:space="0"/>
            </w:tcBorders>
            <w:vAlign w:val="center"/>
          </w:tcPr>
          <w:p>
            <w:pPr>
              <w:spacing w:line="400" w:lineRule="exact"/>
              <w:jc w:val="center"/>
              <w:rPr>
                <w:rFonts w:hint="eastAsia" w:ascii="仿宋_GB2312" w:hAnsi="仿宋_GB2312" w:eastAsia="仿宋_GB2312" w:cs="仿宋_GB2312"/>
                <w:kern w:val="0"/>
                <w:sz w:val="24"/>
                <w:szCs w:val="24"/>
              </w:rPr>
            </w:pPr>
          </w:p>
        </w:tc>
        <w:tc>
          <w:tcPr>
            <w:tcW w:w="985" w:type="dxa"/>
            <w:vMerge w:val="continue"/>
            <w:tcBorders>
              <w:top w:val="nil"/>
              <w:left w:val="nil"/>
              <w:bottom w:val="single" w:color="000000" w:sz="4" w:space="0"/>
              <w:right w:val="single" w:color="000000" w:sz="4" w:space="0"/>
            </w:tcBorders>
            <w:vAlign w:val="center"/>
          </w:tcPr>
          <w:p>
            <w:pPr>
              <w:spacing w:line="400" w:lineRule="exact"/>
              <w:jc w:val="center"/>
              <w:rPr>
                <w:rFonts w:hint="eastAsia" w:ascii="仿宋_GB2312" w:hAnsi="仿宋_GB2312" w:eastAsia="仿宋_GB2312" w:cs="仿宋_GB2312"/>
                <w:kern w:val="0"/>
                <w:sz w:val="24"/>
                <w:szCs w:val="24"/>
              </w:rPr>
            </w:pPr>
          </w:p>
        </w:tc>
        <w:tc>
          <w:tcPr>
            <w:tcW w:w="5619" w:type="dxa"/>
            <w:tcBorders>
              <w:top w:val="single" w:color="000000" w:sz="4" w:space="0"/>
              <w:left w:val="nil"/>
              <w:bottom w:val="single" w:color="000000" w:sz="4" w:space="0"/>
              <w:right w:val="single" w:color="000000" w:sz="4" w:space="0"/>
            </w:tcBorders>
            <w:vAlign w:val="center"/>
          </w:tcPr>
          <w:p>
            <w:pPr>
              <w:spacing w:line="40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熟练、有效地运用多媒体等现代教学手段</w:t>
            </w:r>
          </w:p>
        </w:tc>
        <w:tc>
          <w:tcPr>
            <w:tcW w:w="694" w:type="dxa"/>
            <w:tcBorders>
              <w:top w:val="single" w:color="000000" w:sz="4" w:space="0"/>
              <w:left w:val="nil"/>
              <w:bottom w:val="single" w:color="000000" w:sz="4" w:space="0"/>
              <w:right w:val="single" w:color="000000" w:sz="4" w:space="0"/>
            </w:tcBorders>
            <w:vAlign w:val="center"/>
          </w:tcPr>
          <w:p>
            <w:pPr>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w:t>
            </w:r>
          </w:p>
        </w:tc>
        <w:tc>
          <w:tcPr>
            <w:tcW w:w="851" w:type="dxa"/>
            <w:tcBorders>
              <w:top w:val="single" w:color="000000" w:sz="4" w:space="0"/>
              <w:left w:val="nil"/>
              <w:bottom w:val="single" w:color="000000" w:sz="4" w:space="0"/>
              <w:right w:val="single" w:color="000000" w:sz="4" w:space="0"/>
            </w:tcBorders>
            <w:vAlign w:val="center"/>
          </w:tcPr>
          <w:p>
            <w:pPr>
              <w:spacing w:line="400" w:lineRule="exact"/>
              <w:jc w:val="left"/>
              <w:rPr>
                <w:rFonts w:hint="eastAsia" w:ascii="仿宋_GB2312" w:hAnsi="仿宋_GB2312" w:eastAsia="仿宋_GB2312" w:cs="仿宋_GB2312"/>
                <w:kern w:val="0"/>
                <w:sz w:val="24"/>
                <w:szCs w:val="24"/>
              </w:rPr>
            </w:pPr>
          </w:p>
        </w:tc>
      </w:tr>
      <w:tr>
        <w:tblPrEx>
          <w:tblLayout w:type="fixed"/>
          <w:tblCellMar>
            <w:top w:w="0" w:type="dxa"/>
            <w:left w:w="0" w:type="dxa"/>
            <w:bottom w:w="0" w:type="dxa"/>
            <w:right w:w="0" w:type="dxa"/>
          </w:tblCellMar>
        </w:tblPrEx>
        <w:trPr>
          <w:trHeight w:val="680" w:hRule="atLeast"/>
          <w:jc w:val="center"/>
        </w:trPr>
        <w:tc>
          <w:tcPr>
            <w:tcW w:w="689" w:type="dxa"/>
            <w:vMerge w:val="continue"/>
            <w:tcBorders>
              <w:top w:val="nil"/>
              <w:left w:val="single" w:color="000000" w:sz="4" w:space="0"/>
              <w:bottom w:val="single" w:color="000000" w:sz="4" w:space="0"/>
              <w:right w:val="single" w:color="000000" w:sz="4" w:space="0"/>
            </w:tcBorders>
            <w:vAlign w:val="center"/>
          </w:tcPr>
          <w:p>
            <w:pPr>
              <w:spacing w:line="400" w:lineRule="exact"/>
              <w:jc w:val="center"/>
              <w:rPr>
                <w:rFonts w:hint="eastAsia" w:ascii="仿宋_GB2312" w:hAnsi="仿宋_GB2312" w:eastAsia="仿宋_GB2312" w:cs="仿宋_GB2312"/>
                <w:kern w:val="0"/>
                <w:sz w:val="24"/>
                <w:szCs w:val="24"/>
              </w:rPr>
            </w:pPr>
          </w:p>
        </w:tc>
        <w:tc>
          <w:tcPr>
            <w:tcW w:w="985" w:type="dxa"/>
            <w:vMerge w:val="continue"/>
            <w:tcBorders>
              <w:top w:val="nil"/>
              <w:left w:val="nil"/>
              <w:bottom w:val="single" w:color="000000" w:sz="4" w:space="0"/>
              <w:right w:val="single" w:color="000000" w:sz="4" w:space="0"/>
            </w:tcBorders>
            <w:vAlign w:val="center"/>
          </w:tcPr>
          <w:p>
            <w:pPr>
              <w:spacing w:line="400" w:lineRule="exact"/>
              <w:jc w:val="center"/>
              <w:rPr>
                <w:rFonts w:hint="eastAsia" w:ascii="仿宋_GB2312" w:hAnsi="仿宋_GB2312" w:eastAsia="仿宋_GB2312" w:cs="仿宋_GB2312"/>
                <w:kern w:val="0"/>
                <w:sz w:val="24"/>
                <w:szCs w:val="24"/>
              </w:rPr>
            </w:pPr>
          </w:p>
        </w:tc>
        <w:tc>
          <w:tcPr>
            <w:tcW w:w="5619" w:type="dxa"/>
            <w:tcBorders>
              <w:top w:val="single" w:color="000000" w:sz="4" w:space="0"/>
              <w:left w:val="nil"/>
              <w:bottom w:val="single" w:color="000000" w:sz="4" w:space="0"/>
              <w:right w:val="single" w:color="000000" w:sz="4" w:space="0"/>
            </w:tcBorders>
            <w:vAlign w:val="center"/>
          </w:tcPr>
          <w:p>
            <w:pPr>
              <w:spacing w:line="400" w:lineRule="exact"/>
              <w:rPr>
                <w:rFonts w:hint="eastAsia" w:ascii="仿宋_GB2312" w:hAnsi="仿宋_GB2312" w:eastAsia="仿宋_GB2312" w:cs="仿宋_GB2312"/>
                <w:spacing w:val="-16"/>
                <w:kern w:val="0"/>
                <w:sz w:val="24"/>
                <w:szCs w:val="24"/>
              </w:rPr>
            </w:pPr>
            <w:r>
              <w:rPr>
                <w:rFonts w:hint="eastAsia" w:ascii="仿宋_GB2312" w:hAnsi="仿宋_GB2312" w:eastAsia="仿宋_GB2312" w:cs="仿宋_GB2312"/>
                <w:spacing w:val="-16"/>
                <w:kern w:val="0"/>
                <w:sz w:val="24"/>
                <w:szCs w:val="24"/>
              </w:rPr>
              <w:t>板书设计与教学内容紧密联系、结构合理，板书与多媒体相配合，简洁、工整、美观、大小适当</w:t>
            </w:r>
          </w:p>
        </w:tc>
        <w:tc>
          <w:tcPr>
            <w:tcW w:w="694" w:type="dxa"/>
            <w:tcBorders>
              <w:top w:val="single" w:color="000000" w:sz="4" w:space="0"/>
              <w:left w:val="nil"/>
              <w:bottom w:val="single" w:color="000000" w:sz="4" w:space="0"/>
              <w:right w:val="single" w:color="000000" w:sz="4" w:space="0"/>
            </w:tcBorders>
            <w:vAlign w:val="center"/>
          </w:tcPr>
          <w:p>
            <w:pPr>
              <w:spacing w:line="400" w:lineRule="exact"/>
              <w:jc w:val="center"/>
              <w:rPr>
                <w:rFonts w:hint="eastAsia" w:ascii="仿宋_GB2312" w:hAnsi="仿宋_GB2312" w:eastAsia="仿宋_GB2312" w:cs="仿宋_GB2312"/>
                <w:b/>
                <w:bCs/>
                <w:kern w:val="0"/>
                <w:sz w:val="24"/>
                <w:szCs w:val="24"/>
                <w:lang w:eastAsia="zh-CN"/>
              </w:rPr>
            </w:pPr>
            <w:r>
              <w:rPr>
                <w:rFonts w:hint="eastAsia" w:ascii="仿宋_GB2312" w:hAnsi="仿宋_GB2312" w:eastAsia="仿宋_GB2312" w:cs="仿宋_GB2312"/>
                <w:kern w:val="0"/>
                <w:sz w:val="24"/>
                <w:szCs w:val="24"/>
                <w:lang w:val="en-US" w:eastAsia="zh-CN"/>
              </w:rPr>
              <w:t>5</w:t>
            </w:r>
          </w:p>
        </w:tc>
        <w:tc>
          <w:tcPr>
            <w:tcW w:w="851" w:type="dxa"/>
            <w:tcBorders>
              <w:top w:val="single" w:color="000000" w:sz="4" w:space="0"/>
              <w:left w:val="nil"/>
              <w:bottom w:val="single" w:color="000000" w:sz="4" w:space="0"/>
              <w:right w:val="single" w:color="000000" w:sz="4" w:space="0"/>
            </w:tcBorders>
            <w:vAlign w:val="center"/>
          </w:tcPr>
          <w:p>
            <w:pPr>
              <w:spacing w:line="400" w:lineRule="exact"/>
              <w:jc w:val="left"/>
              <w:rPr>
                <w:rFonts w:hint="eastAsia" w:ascii="仿宋_GB2312" w:hAnsi="仿宋_GB2312" w:eastAsia="仿宋_GB2312" w:cs="仿宋_GB2312"/>
                <w:kern w:val="0"/>
                <w:sz w:val="24"/>
                <w:szCs w:val="24"/>
              </w:rPr>
            </w:pPr>
          </w:p>
        </w:tc>
      </w:tr>
      <w:tr>
        <w:tblPrEx>
          <w:tblLayout w:type="fixed"/>
          <w:tblCellMar>
            <w:top w:w="0" w:type="dxa"/>
            <w:left w:w="0" w:type="dxa"/>
            <w:bottom w:w="0" w:type="dxa"/>
            <w:right w:w="0" w:type="dxa"/>
          </w:tblCellMar>
        </w:tblPrEx>
        <w:trPr>
          <w:trHeight w:val="828" w:hRule="exact"/>
          <w:jc w:val="center"/>
        </w:trPr>
        <w:tc>
          <w:tcPr>
            <w:tcW w:w="689" w:type="dxa"/>
            <w:vMerge w:val="continue"/>
            <w:tcBorders>
              <w:top w:val="nil"/>
              <w:left w:val="single" w:color="000000" w:sz="4" w:space="0"/>
              <w:bottom w:val="single" w:color="000000" w:sz="4" w:space="0"/>
              <w:right w:val="single" w:color="000000" w:sz="4" w:space="0"/>
            </w:tcBorders>
            <w:vAlign w:val="center"/>
          </w:tcPr>
          <w:p>
            <w:pPr>
              <w:spacing w:line="400" w:lineRule="exact"/>
              <w:jc w:val="center"/>
              <w:rPr>
                <w:rFonts w:hint="eastAsia" w:ascii="仿宋_GB2312" w:hAnsi="仿宋_GB2312" w:eastAsia="仿宋_GB2312" w:cs="仿宋_GB2312"/>
                <w:kern w:val="0"/>
                <w:sz w:val="24"/>
                <w:szCs w:val="24"/>
              </w:rPr>
            </w:pPr>
          </w:p>
        </w:tc>
        <w:tc>
          <w:tcPr>
            <w:tcW w:w="985" w:type="dxa"/>
            <w:vMerge w:val="restart"/>
            <w:tcBorders>
              <w:top w:val="nil"/>
              <w:left w:val="nil"/>
              <w:bottom w:val="single" w:color="000000" w:sz="4" w:space="0"/>
              <w:right w:val="single" w:color="000000" w:sz="4" w:space="0"/>
            </w:tcBorders>
            <w:vAlign w:val="center"/>
          </w:tcPr>
          <w:p>
            <w:pPr>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语言</w:t>
            </w:r>
          </w:p>
          <w:p>
            <w:pPr>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教态</w:t>
            </w:r>
          </w:p>
          <w:p>
            <w:pPr>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r>
              <w:rPr>
                <w:rFonts w:hint="eastAsia" w:ascii="仿宋_GB2312" w:hAnsi="仿宋_GB2312" w:eastAsia="仿宋_GB2312" w:cs="仿宋_GB2312"/>
                <w:kern w:val="0"/>
                <w:sz w:val="24"/>
                <w:szCs w:val="24"/>
                <w:lang w:val="en-US" w:eastAsia="zh-CN"/>
              </w:rPr>
              <w:t>5</w:t>
            </w:r>
            <w:r>
              <w:rPr>
                <w:rFonts w:hint="eastAsia" w:ascii="仿宋_GB2312" w:hAnsi="仿宋_GB2312" w:eastAsia="仿宋_GB2312" w:cs="仿宋_GB2312"/>
                <w:kern w:val="0"/>
                <w:sz w:val="24"/>
                <w:szCs w:val="24"/>
              </w:rPr>
              <w:t>分</w:t>
            </w:r>
          </w:p>
        </w:tc>
        <w:tc>
          <w:tcPr>
            <w:tcW w:w="5619" w:type="dxa"/>
            <w:tcBorders>
              <w:top w:val="single" w:color="000000" w:sz="4" w:space="0"/>
              <w:left w:val="nil"/>
              <w:bottom w:val="single" w:color="000000" w:sz="4" w:space="0"/>
              <w:right w:val="single" w:color="000000" w:sz="4" w:space="0"/>
            </w:tcBorders>
            <w:vAlign w:val="center"/>
          </w:tcPr>
          <w:p>
            <w:pPr>
              <w:spacing w:line="40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普通话讲课，语言清晰、流畅、准确、生动，语速节奏恰当</w:t>
            </w:r>
          </w:p>
        </w:tc>
        <w:tc>
          <w:tcPr>
            <w:tcW w:w="694" w:type="dxa"/>
            <w:tcBorders>
              <w:top w:val="single" w:color="000000" w:sz="4" w:space="0"/>
              <w:left w:val="nil"/>
              <w:bottom w:val="single" w:color="000000" w:sz="4" w:space="0"/>
              <w:right w:val="single" w:color="000000" w:sz="4" w:space="0"/>
            </w:tcBorders>
            <w:vAlign w:val="center"/>
          </w:tcPr>
          <w:p>
            <w:pPr>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w:t>
            </w:r>
          </w:p>
        </w:tc>
        <w:tc>
          <w:tcPr>
            <w:tcW w:w="851" w:type="dxa"/>
            <w:vMerge w:val="restart"/>
            <w:tcBorders>
              <w:top w:val="nil"/>
              <w:left w:val="nil"/>
              <w:bottom w:val="single" w:color="000000" w:sz="4" w:space="0"/>
              <w:right w:val="single" w:color="000000" w:sz="4" w:space="0"/>
            </w:tcBorders>
            <w:vAlign w:val="center"/>
          </w:tcPr>
          <w:p>
            <w:pPr>
              <w:spacing w:line="400" w:lineRule="exact"/>
              <w:jc w:val="left"/>
              <w:rPr>
                <w:rFonts w:hint="eastAsia" w:ascii="仿宋_GB2312" w:hAnsi="仿宋_GB2312" w:eastAsia="仿宋_GB2312" w:cs="仿宋_GB2312"/>
                <w:kern w:val="0"/>
                <w:sz w:val="24"/>
                <w:szCs w:val="24"/>
              </w:rPr>
            </w:pPr>
          </w:p>
          <w:p>
            <w:pPr>
              <w:spacing w:line="400" w:lineRule="exact"/>
              <w:jc w:val="left"/>
              <w:rPr>
                <w:rFonts w:hint="eastAsia" w:ascii="仿宋_GB2312" w:hAnsi="仿宋_GB2312" w:eastAsia="仿宋_GB2312" w:cs="仿宋_GB2312"/>
                <w:kern w:val="0"/>
                <w:sz w:val="24"/>
                <w:szCs w:val="24"/>
              </w:rPr>
            </w:pPr>
          </w:p>
        </w:tc>
      </w:tr>
      <w:tr>
        <w:tblPrEx>
          <w:tblLayout w:type="fixed"/>
          <w:tblCellMar>
            <w:top w:w="0" w:type="dxa"/>
            <w:left w:w="0" w:type="dxa"/>
            <w:bottom w:w="0" w:type="dxa"/>
            <w:right w:w="0" w:type="dxa"/>
          </w:tblCellMar>
        </w:tblPrEx>
        <w:trPr>
          <w:trHeight w:val="425" w:hRule="atLeast"/>
          <w:jc w:val="center"/>
        </w:trPr>
        <w:tc>
          <w:tcPr>
            <w:tcW w:w="689" w:type="dxa"/>
            <w:vMerge w:val="continue"/>
            <w:tcBorders>
              <w:top w:val="nil"/>
              <w:left w:val="single" w:color="000000" w:sz="4" w:space="0"/>
              <w:bottom w:val="single" w:color="000000" w:sz="4" w:space="0"/>
              <w:right w:val="single" w:color="000000" w:sz="4" w:space="0"/>
            </w:tcBorders>
            <w:vAlign w:val="center"/>
          </w:tcPr>
          <w:p>
            <w:pPr>
              <w:spacing w:line="400" w:lineRule="exact"/>
              <w:jc w:val="center"/>
              <w:rPr>
                <w:rFonts w:hint="eastAsia" w:ascii="仿宋_GB2312" w:hAnsi="仿宋_GB2312" w:eastAsia="仿宋_GB2312" w:cs="仿宋_GB2312"/>
                <w:kern w:val="0"/>
                <w:sz w:val="24"/>
                <w:szCs w:val="24"/>
              </w:rPr>
            </w:pPr>
          </w:p>
        </w:tc>
        <w:tc>
          <w:tcPr>
            <w:tcW w:w="985" w:type="dxa"/>
            <w:vMerge w:val="continue"/>
            <w:tcBorders>
              <w:top w:val="nil"/>
              <w:left w:val="nil"/>
              <w:bottom w:val="single" w:color="000000" w:sz="4" w:space="0"/>
              <w:right w:val="single" w:color="000000" w:sz="4" w:space="0"/>
            </w:tcBorders>
            <w:vAlign w:val="center"/>
          </w:tcPr>
          <w:p>
            <w:pPr>
              <w:spacing w:line="400" w:lineRule="exact"/>
              <w:jc w:val="center"/>
              <w:rPr>
                <w:rFonts w:hint="eastAsia" w:ascii="仿宋_GB2312" w:hAnsi="仿宋_GB2312" w:eastAsia="仿宋_GB2312" w:cs="仿宋_GB2312"/>
                <w:kern w:val="0"/>
                <w:sz w:val="24"/>
                <w:szCs w:val="24"/>
              </w:rPr>
            </w:pPr>
          </w:p>
        </w:tc>
        <w:tc>
          <w:tcPr>
            <w:tcW w:w="5619" w:type="dxa"/>
            <w:tcBorders>
              <w:top w:val="single" w:color="000000" w:sz="4" w:space="0"/>
              <w:left w:val="nil"/>
              <w:bottom w:val="single" w:color="000000" w:sz="4" w:space="0"/>
              <w:right w:val="single" w:color="000000" w:sz="4" w:space="0"/>
            </w:tcBorders>
            <w:vAlign w:val="center"/>
          </w:tcPr>
          <w:p>
            <w:pPr>
              <w:spacing w:line="40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肢体语言运用合理、恰当，教态自然大方</w:t>
            </w:r>
          </w:p>
        </w:tc>
        <w:tc>
          <w:tcPr>
            <w:tcW w:w="694" w:type="dxa"/>
            <w:tcBorders>
              <w:top w:val="single" w:color="000000" w:sz="4" w:space="0"/>
              <w:left w:val="nil"/>
              <w:bottom w:val="single" w:color="000000" w:sz="4" w:space="0"/>
              <w:right w:val="single" w:color="000000" w:sz="4" w:space="0"/>
            </w:tcBorders>
            <w:vAlign w:val="center"/>
          </w:tcPr>
          <w:p>
            <w:pPr>
              <w:spacing w:line="40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5</w:t>
            </w:r>
          </w:p>
        </w:tc>
        <w:tc>
          <w:tcPr>
            <w:tcW w:w="851" w:type="dxa"/>
            <w:vMerge w:val="continue"/>
            <w:tcBorders>
              <w:top w:val="nil"/>
              <w:left w:val="nil"/>
              <w:bottom w:val="single" w:color="000000" w:sz="4" w:space="0"/>
              <w:right w:val="single" w:color="000000" w:sz="4" w:space="0"/>
            </w:tcBorders>
            <w:vAlign w:val="center"/>
          </w:tcPr>
          <w:p>
            <w:pPr>
              <w:spacing w:line="400" w:lineRule="exact"/>
              <w:jc w:val="left"/>
              <w:rPr>
                <w:rFonts w:hint="eastAsia" w:ascii="仿宋_GB2312" w:hAnsi="仿宋_GB2312" w:eastAsia="仿宋_GB2312" w:cs="仿宋_GB2312"/>
                <w:kern w:val="0"/>
                <w:sz w:val="24"/>
                <w:szCs w:val="24"/>
              </w:rPr>
            </w:pPr>
          </w:p>
        </w:tc>
      </w:tr>
      <w:tr>
        <w:tblPrEx>
          <w:tblLayout w:type="fixed"/>
          <w:tblCellMar>
            <w:top w:w="0" w:type="dxa"/>
            <w:left w:w="0" w:type="dxa"/>
            <w:bottom w:w="0" w:type="dxa"/>
            <w:right w:w="0" w:type="dxa"/>
          </w:tblCellMar>
        </w:tblPrEx>
        <w:trPr>
          <w:trHeight w:val="425" w:hRule="atLeast"/>
          <w:jc w:val="center"/>
        </w:trPr>
        <w:tc>
          <w:tcPr>
            <w:tcW w:w="689" w:type="dxa"/>
            <w:vMerge w:val="continue"/>
            <w:tcBorders>
              <w:top w:val="nil"/>
              <w:left w:val="single" w:color="000000" w:sz="4" w:space="0"/>
              <w:bottom w:val="single" w:color="000000" w:sz="4" w:space="0"/>
              <w:right w:val="single" w:color="000000" w:sz="4" w:space="0"/>
            </w:tcBorders>
            <w:vAlign w:val="center"/>
          </w:tcPr>
          <w:p>
            <w:pPr>
              <w:spacing w:line="400" w:lineRule="exact"/>
              <w:jc w:val="center"/>
              <w:rPr>
                <w:rFonts w:hint="eastAsia" w:ascii="仿宋_GB2312" w:hAnsi="仿宋_GB2312" w:eastAsia="仿宋_GB2312" w:cs="仿宋_GB2312"/>
                <w:kern w:val="0"/>
                <w:sz w:val="24"/>
                <w:szCs w:val="24"/>
              </w:rPr>
            </w:pPr>
          </w:p>
        </w:tc>
        <w:tc>
          <w:tcPr>
            <w:tcW w:w="985" w:type="dxa"/>
            <w:vMerge w:val="continue"/>
            <w:tcBorders>
              <w:top w:val="nil"/>
              <w:left w:val="nil"/>
              <w:bottom w:val="single" w:color="000000" w:sz="4" w:space="0"/>
              <w:right w:val="single" w:color="000000" w:sz="4" w:space="0"/>
            </w:tcBorders>
            <w:vAlign w:val="center"/>
          </w:tcPr>
          <w:p>
            <w:pPr>
              <w:spacing w:line="400" w:lineRule="exact"/>
              <w:jc w:val="center"/>
              <w:rPr>
                <w:rFonts w:hint="eastAsia" w:ascii="仿宋_GB2312" w:hAnsi="仿宋_GB2312" w:eastAsia="仿宋_GB2312" w:cs="仿宋_GB2312"/>
                <w:kern w:val="0"/>
                <w:sz w:val="24"/>
                <w:szCs w:val="24"/>
              </w:rPr>
            </w:pPr>
          </w:p>
        </w:tc>
        <w:tc>
          <w:tcPr>
            <w:tcW w:w="5619" w:type="dxa"/>
            <w:tcBorders>
              <w:top w:val="single" w:color="000000" w:sz="4" w:space="0"/>
              <w:left w:val="nil"/>
              <w:bottom w:val="single" w:color="000000" w:sz="4" w:space="0"/>
              <w:right w:val="single" w:color="000000" w:sz="4" w:space="0"/>
            </w:tcBorders>
            <w:vAlign w:val="center"/>
          </w:tcPr>
          <w:p>
            <w:pPr>
              <w:spacing w:line="40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教态仪表自然得体，精神饱满，亲和力强</w:t>
            </w:r>
          </w:p>
        </w:tc>
        <w:tc>
          <w:tcPr>
            <w:tcW w:w="694" w:type="dxa"/>
            <w:tcBorders>
              <w:top w:val="single" w:color="000000" w:sz="4" w:space="0"/>
              <w:left w:val="nil"/>
              <w:bottom w:val="single" w:color="000000" w:sz="4" w:space="0"/>
              <w:right w:val="single" w:color="000000" w:sz="4" w:space="0"/>
            </w:tcBorders>
            <w:vAlign w:val="center"/>
          </w:tcPr>
          <w:p>
            <w:pPr>
              <w:spacing w:line="40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5</w:t>
            </w:r>
          </w:p>
        </w:tc>
        <w:tc>
          <w:tcPr>
            <w:tcW w:w="851" w:type="dxa"/>
            <w:tcBorders>
              <w:top w:val="single" w:color="000000" w:sz="4" w:space="0"/>
              <w:left w:val="nil"/>
              <w:bottom w:val="single" w:color="000000" w:sz="4" w:space="0"/>
              <w:right w:val="single" w:color="000000" w:sz="4" w:space="0"/>
            </w:tcBorders>
            <w:vAlign w:val="center"/>
          </w:tcPr>
          <w:p>
            <w:pPr>
              <w:spacing w:line="400" w:lineRule="exact"/>
              <w:jc w:val="left"/>
              <w:rPr>
                <w:rFonts w:hint="eastAsia" w:ascii="仿宋_GB2312" w:hAnsi="仿宋_GB2312" w:eastAsia="仿宋_GB2312" w:cs="仿宋_GB2312"/>
                <w:kern w:val="0"/>
                <w:sz w:val="24"/>
                <w:szCs w:val="24"/>
              </w:rPr>
            </w:pPr>
          </w:p>
        </w:tc>
      </w:tr>
      <w:tr>
        <w:tblPrEx>
          <w:tblLayout w:type="fixed"/>
          <w:tblCellMar>
            <w:top w:w="0" w:type="dxa"/>
            <w:left w:w="0" w:type="dxa"/>
            <w:bottom w:w="0" w:type="dxa"/>
            <w:right w:w="0" w:type="dxa"/>
          </w:tblCellMar>
        </w:tblPrEx>
        <w:trPr>
          <w:trHeight w:val="1156" w:hRule="atLeast"/>
          <w:jc w:val="center"/>
        </w:trPr>
        <w:tc>
          <w:tcPr>
            <w:tcW w:w="689" w:type="dxa"/>
            <w:vMerge w:val="continue"/>
            <w:tcBorders>
              <w:top w:val="nil"/>
              <w:left w:val="single" w:color="000000" w:sz="4" w:space="0"/>
              <w:bottom w:val="single" w:color="000000" w:sz="4" w:space="0"/>
              <w:right w:val="single" w:color="000000" w:sz="4" w:space="0"/>
            </w:tcBorders>
            <w:vAlign w:val="center"/>
          </w:tcPr>
          <w:p>
            <w:pPr>
              <w:spacing w:line="400" w:lineRule="exact"/>
              <w:jc w:val="center"/>
              <w:rPr>
                <w:rFonts w:hint="eastAsia" w:ascii="仿宋_GB2312" w:hAnsi="仿宋_GB2312" w:eastAsia="仿宋_GB2312" w:cs="仿宋_GB2312"/>
                <w:kern w:val="0"/>
                <w:sz w:val="24"/>
                <w:szCs w:val="24"/>
              </w:rPr>
            </w:pPr>
          </w:p>
        </w:tc>
        <w:tc>
          <w:tcPr>
            <w:tcW w:w="985" w:type="dxa"/>
            <w:tcBorders>
              <w:top w:val="single" w:color="000000" w:sz="4" w:space="0"/>
              <w:left w:val="nil"/>
              <w:bottom w:val="single" w:color="000000" w:sz="4" w:space="0"/>
              <w:right w:val="nil"/>
            </w:tcBorders>
            <w:vAlign w:val="center"/>
          </w:tcPr>
          <w:p>
            <w:pPr>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教学</w:t>
            </w:r>
          </w:p>
          <w:p>
            <w:pPr>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特色</w:t>
            </w:r>
          </w:p>
          <w:p>
            <w:pPr>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5分</w:t>
            </w:r>
          </w:p>
        </w:tc>
        <w:tc>
          <w:tcPr>
            <w:tcW w:w="5619"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hint="eastAsia" w:ascii="仿宋_GB2312" w:hAnsi="仿宋_GB2312" w:eastAsia="仿宋_GB2312" w:cs="仿宋_GB2312"/>
                <w:spacing w:val="-16"/>
                <w:kern w:val="0"/>
                <w:sz w:val="24"/>
                <w:szCs w:val="24"/>
              </w:rPr>
            </w:pPr>
            <w:r>
              <w:rPr>
                <w:rFonts w:hint="eastAsia" w:ascii="仿宋_GB2312" w:hAnsi="仿宋_GB2312" w:eastAsia="仿宋_GB2312" w:cs="仿宋_GB2312"/>
                <w:spacing w:val="-16"/>
                <w:kern w:val="0"/>
                <w:sz w:val="24"/>
                <w:szCs w:val="24"/>
              </w:rPr>
              <w:t>教学理念先进、风格突出、感染力强、教学效果好</w:t>
            </w:r>
          </w:p>
        </w:tc>
        <w:tc>
          <w:tcPr>
            <w:tcW w:w="694" w:type="dxa"/>
            <w:tcBorders>
              <w:top w:val="single" w:color="000000" w:sz="4" w:space="0"/>
              <w:left w:val="nil"/>
              <w:bottom w:val="single" w:color="000000" w:sz="4" w:space="0"/>
              <w:right w:val="single" w:color="000000" w:sz="4" w:space="0"/>
            </w:tcBorders>
            <w:vAlign w:val="center"/>
          </w:tcPr>
          <w:p>
            <w:pPr>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w:t>
            </w:r>
          </w:p>
        </w:tc>
        <w:tc>
          <w:tcPr>
            <w:tcW w:w="851" w:type="dxa"/>
            <w:tcBorders>
              <w:top w:val="single" w:color="000000" w:sz="4" w:space="0"/>
              <w:left w:val="nil"/>
              <w:bottom w:val="single" w:color="000000" w:sz="4" w:space="0"/>
              <w:right w:val="single" w:color="000000" w:sz="4" w:space="0"/>
            </w:tcBorders>
            <w:vAlign w:val="center"/>
          </w:tcPr>
          <w:p>
            <w:pPr>
              <w:spacing w:line="400" w:lineRule="exact"/>
              <w:jc w:val="left"/>
              <w:rPr>
                <w:rFonts w:hint="eastAsia" w:ascii="仿宋_GB2312" w:hAnsi="仿宋_GB2312" w:eastAsia="仿宋_GB2312" w:cs="仿宋_GB2312"/>
                <w:kern w:val="0"/>
                <w:sz w:val="24"/>
                <w:szCs w:val="24"/>
              </w:rPr>
            </w:pPr>
          </w:p>
        </w:tc>
      </w:tr>
      <w:tr>
        <w:tblPrEx>
          <w:tblLayout w:type="fixed"/>
          <w:tblCellMar>
            <w:top w:w="0" w:type="dxa"/>
            <w:left w:w="0" w:type="dxa"/>
            <w:bottom w:w="0" w:type="dxa"/>
            <w:right w:w="0" w:type="dxa"/>
          </w:tblCellMar>
        </w:tblPrEx>
        <w:trPr>
          <w:trHeight w:val="687" w:hRule="atLeast"/>
          <w:jc w:val="center"/>
        </w:trPr>
        <w:tc>
          <w:tcPr>
            <w:tcW w:w="1674"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评委签名</w:t>
            </w:r>
          </w:p>
        </w:tc>
        <w:tc>
          <w:tcPr>
            <w:tcW w:w="5619" w:type="dxa"/>
            <w:tcBorders>
              <w:top w:val="single" w:color="000000" w:sz="4" w:space="0"/>
              <w:left w:val="nil"/>
              <w:bottom w:val="single" w:color="000000" w:sz="4" w:space="0"/>
              <w:right w:val="single" w:color="000000" w:sz="4" w:space="0"/>
            </w:tcBorders>
            <w:vAlign w:val="center"/>
          </w:tcPr>
          <w:p>
            <w:pPr>
              <w:spacing w:line="400" w:lineRule="exact"/>
              <w:rPr>
                <w:rFonts w:hint="eastAsia" w:ascii="仿宋_GB2312" w:hAnsi="仿宋_GB2312" w:eastAsia="仿宋_GB2312" w:cs="仿宋_GB2312"/>
                <w:kern w:val="0"/>
                <w:sz w:val="24"/>
                <w:szCs w:val="24"/>
              </w:rPr>
            </w:pPr>
          </w:p>
        </w:tc>
        <w:tc>
          <w:tcPr>
            <w:tcW w:w="694" w:type="dxa"/>
            <w:tcBorders>
              <w:top w:val="single" w:color="000000" w:sz="4" w:space="0"/>
              <w:left w:val="nil"/>
              <w:bottom w:val="single" w:color="000000" w:sz="4" w:space="0"/>
              <w:right w:val="single" w:color="000000" w:sz="4" w:space="0"/>
            </w:tcBorders>
            <w:vAlign w:val="center"/>
          </w:tcPr>
          <w:p>
            <w:pPr>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合计</w:t>
            </w:r>
          </w:p>
          <w:p>
            <w:pPr>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得分</w:t>
            </w:r>
          </w:p>
        </w:tc>
        <w:tc>
          <w:tcPr>
            <w:tcW w:w="851" w:type="dxa"/>
            <w:tcBorders>
              <w:top w:val="single" w:color="000000" w:sz="4" w:space="0"/>
              <w:left w:val="nil"/>
              <w:bottom w:val="single" w:color="000000" w:sz="4" w:space="0"/>
              <w:right w:val="single" w:color="000000" w:sz="4" w:space="0"/>
            </w:tcBorders>
            <w:vAlign w:val="center"/>
          </w:tcPr>
          <w:p>
            <w:pPr>
              <w:spacing w:line="400" w:lineRule="exact"/>
              <w:jc w:val="left"/>
              <w:rPr>
                <w:rFonts w:hint="eastAsia" w:ascii="仿宋_GB2312" w:hAnsi="仿宋_GB2312" w:eastAsia="仿宋_GB2312" w:cs="仿宋_GB2312"/>
                <w:kern w:val="0"/>
                <w:sz w:val="24"/>
                <w:szCs w:val="24"/>
              </w:rPr>
            </w:pPr>
          </w:p>
        </w:tc>
      </w:tr>
    </w:tbl>
    <w:p>
      <w:pPr>
        <w:spacing w:line="600" w:lineRule="exact"/>
        <w:ind w:firstLine="120" w:firstLineChars="50"/>
        <w:jc w:val="left"/>
        <w:rPr>
          <w:rFonts w:ascii="宋体" w:cs="宋体"/>
          <w:bCs/>
          <w:kern w:val="0"/>
          <w:sz w:val="28"/>
          <w:szCs w:val="28"/>
        </w:rPr>
      </w:pPr>
      <w:r>
        <w:rPr>
          <w:rFonts w:hint="eastAsia" w:ascii="黑体" w:hAnsi="宋体" w:eastAsia="黑体" w:cs="宋体"/>
          <w:bCs/>
          <w:kern w:val="0"/>
          <w:sz w:val="24"/>
        </w:rPr>
        <w:t>注：</w:t>
      </w:r>
      <w:r>
        <w:rPr>
          <w:rFonts w:hint="eastAsia" w:ascii="楷体_GB2312" w:hAnsi="宋体" w:eastAsia="楷体_GB2312" w:cs="宋体"/>
          <w:bCs/>
          <w:kern w:val="0"/>
          <w:sz w:val="24"/>
        </w:rPr>
        <w:t>评委评分可保留小数点后两位</w:t>
      </w:r>
      <w:r>
        <w:rPr>
          <w:rFonts w:hint="eastAsia" w:ascii="楷体_GB2312" w:hAnsi="宋体" w:eastAsia="楷体_GB2312" w:cs="宋体"/>
          <w:bCs/>
          <w:kern w:val="0"/>
          <w:sz w:val="28"/>
          <w:szCs w:val="28"/>
        </w:rPr>
        <w:t>。</w:t>
      </w:r>
    </w:p>
    <w:p>
      <w:pPr>
        <w:spacing w:line="600" w:lineRule="exact"/>
        <w:ind w:firstLine="240" w:firstLineChars="100"/>
        <w:jc w:val="left"/>
        <w:rPr>
          <w:rFonts w:hint="eastAsia" w:ascii="黑体" w:eastAsia="黑体"/>
          <w:bCs/>
          <w:kern w:val="0"/>
          <w:sz w:val="24"/>
        </w:rPr>
      </w:pPr>
      <w:r>
        <w:rPr>
          <w:rFonts w:hint="eastAsia" w:ascii="黑体" w:hAnsi="宋体" w:eastAsia="黑体"/>
          <w:bCs/>
          <w:kern w:val="0"/>
          <w:sz w:val="24"/>
        </w:rPr>
        <w:t>说明：</w:t>
      </w:r>
    </w:p>
    <w:p>
      <w:pPr>
        <w:spacing w:line="600" w:lineRule="exact"/>
        <w:ind w:firstLine="674" w:firstLineChars="281"/>
        <w:jc w:val="left"/>
        <w:rPr>
          <w:rFonts w:hint="eastAsia" w:ascii="仿宋_GB2312"/>
          <w:kern w:val="0"/>
          <w:sz w:val="24"/>
        </w:rPr>
      </w:pPr>
      <w:r>
        <w:rPr>
          <w:rFonts w:hint="eastAsia" w:ascii="仿宋_GB2312" w:hAnsi="宋体"/>
          <w:kern w:val="0"/>
          <w:sz w:val="24"/>
        </w:rPr>
        <w:t>本届比赛成绩评定采用百分制。其计算方式：</w:t>
      </w:r>
    </w:p>
    <w:p>
      <w:pPr>
        <w:spacing w:line="600" w:lineRule="exact"/>
        <w:ind w:firstLine="674" w:firstLineChars="281"/>
        <w:jc w:val="left"/>
        <w:rPr>
          <w:rFonts w:hint="eastAsia" w:ascii="仿宋_GB2312" w:hAnsi="宋体"/>
          <w:kern w:val="0"/>
          <w:sz w:val="24"/>
        </w:rPr>
      </w:pPr>
      <w:r>
        <w:rPr>
          <w:rFonts w:hint="eastAsia" w:ascii="仿宋_GB2312" w:hAnsi="宋体"/>
          <w:kern w:val="0"/>
          <w:sz w:val="24"/>
        </w:rPr>
        <w:t>教学设计15分+课堂教学85分=100分</w:t>
      </w:r>
    </w:p>
    <w:p>
      <w:pPr>
        <w:jc w:val="left"/>
        <w:rPr>
          <w:rFonts w:hint="eastAsia" w:ascii="黑体" w:hAnsi="黑体" w:eastAsia="黑体" w:cs="黑体"/>
          <w:b w:val="0"/>
          <w:bCs/>
          <w:sz w:val="24"/>
          <w:szCs w:val="24"/>
          <w:lang w:val="en-US" w:eastAsia="zh-CN"/>
        </w:rPr>
      </w:pPr>
    </w:p>
    <w:p>
      <w:pPr>
        <w:jc w:val="left"/>
        <w:rPr>
          <w:rFonts w:hint="eastAsia" w:ascii="黑体" w:hAnsi="黑体" w:eastAsia="黑体" w:cs="黑体"/>
          <w:b w:val="0"/>
          <w:bCs/>
          <w:sz w:val="24"/>
          <w:szCs w:val="24"/>
          <w:lang w:val="en-US" w:eastAsia="zh-CN"/>
        </w:rPr>
      </w:pPr>
    </w:p>
    <w:p>
      <w:pPr>
        <w:rPr>
          <w:rFonts w:hint="eastAsia" w:eastAsiaTheme="minorEastAsia"/>
          <w:lang w:val="en-US" w:eastAsia="zh-CN"/>
        </w:rPr>
      </w:pPr>
    </w:p>
    <w:p>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附件2</w:t>
      </w:r>
    </w:p>
    <w:p>
      <w:pPr>
        <w:jc w:val="center"/>
        <w:rPr>
          <w:rFonts w:hint="eastAsia" w:ascii="仿宋_GB2312" w:hAnsi="仿宋_GB2312" w:eastAsia="仿宋_GB2312" w:cs="仿宋_GB2312"/>
          <w:sz w:val="44"/>
          <w:szCs w:val="44"/>
          <w:lang w:val="en-US" w:eastAsia="zh-CN"/>
        </w:rPr>
      </w:pPr>
      <w:r>
        <w:rPr>
          <w:rFonts w:hint="eastAsia" w:ascii="仿宋_GB2312" w:hAnsi="仿宋_GB2312" w:eastAsia="仿宋_GB2312" w:cs="仿宋_GB2312"/>
          <w:sz w:val="44"/>
          <w:szCs w:val="44"/>
          <w:lang w:val="en-US" w:eastAsia="zh-CN"/>
        </w:rPr>
        <w:t>参赛教师信息表</w:t>
      </w:r>
    </w:p>
    <w:p>
      <w:pPr>
        <w:jc w:val="center"/>
        <w:rPr>
          <w:rFonts w:hint="eastAsia" w:ascii="仿宋_GB2312" w:hAnsi="仿宋_GB2312" w:eastAsia="仿宋_GB2312" w:cs="仿宋_GB2312"/>
          <w:sz w:val="44"/>
          <w:szCs w:val="44"/>
          <w:lang w:val="en-US" w:eastAsia="zh-CN"/>
        </w:rPr>
      </w:pPr>
    </w:p>
    <w:tbl>
      <w:tblPr>
        <w:tblStyle w:val="5"/>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065"/>
        <w:gridCol w:w="1065"/>
        <w:gridCol w:w="1066"/>
        <w:gridCol w:w="1065"/>
        <w:gridCol w:w="1065"/>
        <w:gridCol w:w="1227"/>
        <w:gridCol w:w="903"/>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065" w:type="dxa"/>
          </w:tcPr>
          <w:p>
            <w:pP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姓名</w:t>
            </w:r>
          </w:p>
        </w:tc>
        <w:tc>
          <w:tcPr>
            <w:tcW w:w="1065" w:type="dxa"/>
          </w:tcPr>
          <w:p>
            <w:pP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年龄</w:t>
            </w:r>
          </w:p>
        </w:tc>
        <w:tc>
          <w:tcPr>
            <w:tcW w:w="1066" w:type="dxa"/>
            <w:vAlign w:val="top"/>
          </w:tcPr>
          <w:p>
            <w:pP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职称</w:t>
            </w:r>
          </w:p>
        </w:tc>
        <w:tc>
          <w:tcPr>
            <w:tcW w:w="1065" w:type="dxa"/>
          </w:tcPr>
          <w:p>
            <w:pP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本科毕业院校</w:t>
            </w:r>
          </w:p>
        </w:tc>
        <w:tc>
          <w:tcPr>
            <w:tcW w:w="1065" w:type="dxa"/>
          </w:tcPr>
          <w:p>
            <w:pP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毕业专业</w:t>
            </w:r>
          </w:p>
        </w:tc>
        <w:tc>
          <w:tcPr>
            <w:tcW w:w="1227" w:type="dxa"/>
          </w:tcPr>
          <w:p>
            <w:pP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研究生毕业院校</w:t>
            </w:r>
          </w:p>
        </w:tc>
        <w:tc>
          <w:tcPr>
            <w:tcW w:w="903" w:type="dxa"/>
          </w:tcPr>
          <w:p>
            <w:pP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毕业专业</w:t>
            </w:r>
          </w:p>
        </w:tc>
        <w:tc>
          <w:tcPr>
            <w:tcW w:w="1066" w:type="dxa"/>
          </w:tcPr>
          <w:p>
            <w:pP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课堂教学内容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065" w:type="dxa"/>
          </w:tcPr>
          <w:p>
            <w:pPr>
              <w:rPr>
                <w:rFonts w:hint="eastAsia" w:ascii="仿宋_GB2312" w:hAnsi="仿宋_GB2312" w:eastAsia="仿宋_GB2312" w:cs="仿宋_GB2312"/>
                <w:sz w:val="24"/>
                <w:szCs w:val="24"/>
                <w:vertAlign w:val="baseline"/>
                <w:lang w:val="en-US" w:eastAsia="zh-CN"/>
              </w:rPr>
            </w:pPr>
          </w:p>
        </w:tc>
        <w:tc>
          <w:tcPr>
            <w:tcW w:w="1065" w:type="dxa"/>
          </w:tcPr>
          <w:p>
            <w:pPr>
              <w:rPr>
                <w:rFonts w:hint="eastAsia" w:ascii="仿宋_GB2312" w:hAnsi="仿宋_GB2312" w:eastAsia="仿宋_GB2312" w:cs="仿宋_GB2312"/>
                <w:sz w:val="24"/>
                <w:szCs w:val="24"/>
                <w:vertAlign w:val="baseline"/>
                <w:lang w:val="en-US" w:eastAsia="zh-CN"/>
              </w:rPr>
            </w:pPr>
          </w:p>
        </w:tc>
        <w:tc>
          <w:tcPr>
            <w:tcW w:w="1066" w:type="dxa"/>
            <w:vAlign w:val="top"/>
          </w:tcPr>
          <w:p>
            <w:pPr>
              <w:rPr>
                <w:rFonts w:hint="eastAsia" w:ascii="仿宋_GB2312" w:hAnsi="仿宋_GB2312" w:eastAsia="仿宋_GB2312" w:cs="仿宋_GB2312"/>
                <w:sz w:val="24"/>
                <w:szCs w:val="24"/>
              </w:rPr>
            </w:pPr>
          </w:p>
        </w:tc>
        <w:tc>
          <w:tcPr>
            <w:tcW w:w="1065" w:type="dxa"/>
          </w:tcPr>
          <w:p>
            <w:pPr>
              <w:rPr>
                <w:rFonts w:hint="eastAsia" w:ascii="仿宋_GB2312" w:hAnsi="仿宋_GB2312" w:eastAsia="仿宋_GB2312" w:cs="仿宋_GB2312"/>
                <w:sz w:val="24"/>
                <w:szCs w:val="24"/>
                <w:vertAlign w:val="baseline"/>
                <w:lang w:val="en-US" w:eastAsia="zh-CN"/>
              </w:rPr>
            </w:pPr>
          </w:p>
        </w:tc>
        <w:tc>
          <w:tcPr>
            <w:tcW w:w="1065" w:type="dxa"/>
          </w:tcPr>
          <w:p>
            <w:pPr>
              <w:rPr>
                <w:rFonts w:hint="eastAsia" w:ascii="仿宋_GB2312" w:hAnsi="仿宋_GB2312" w:eastAsia="仿宋_GB2312" w:cs="仿宋_GB2312"/>
                <w:sz w:val="24"/>
                <w:szCs w:val="24"/>
                <w:vertAlign w:val="baseline"/>
                <w:lang w:val="en-US" w:eastAsia="zh-CN"/>
              </w:rPr>
            </w:pPr>
          </w:p>
        </w:tc>
        <w:tc>
          <w:tcPr>
            <w:tcW w:w="1227" w:type="dxa"/>
          </w:tcPr>
          <w:p>
            <w:pPr>
              <w:rPr>
                <w:rFonts w:hint="eastAsia" w:ascii="仿宋_GB2312" w:hAnsi="仿宋_GB2312" w:eastAsia="仿宋_GB2312" w:cs="仿宋_GB2312"/>
                <w:sz w:val="24"/>
                <w:szCs w:val="24"/>
                <w:vertAlign w:val="baseline"/>
                <w:lang w:val="en-US" w:eastAsia="zh-CN"/>
              </w:rPr>
            </w:pPr>
          </w:p>
        </w:tc>
        <w:tc>
          <w:tcPr>
            <w:tcW w:w="903" w:type="dxa"/>
          </w:tcPr>
          <w:p>
            <w:pPr>
              <w:rPr>
                <w:rFonts w:hint="eastAsia" w:ascii="仿宋_GB2312" w:hAnsi="仿宋_GB2312" w:eastAsia="仿宋_GB2312" w:cs="仿宋_GB2312"/>
                <w:sz w:val="24"/>
                <w:szCs w:val="24"/>
                <w:vertAlign w:val="baseline"/>
                <w:lang w:val="en-US" w:eastAsia="zh-CN"/>
              </w:rPr>
            </w:pPr>
          </w:p>
        </w:tc>
        <w:tc>
          <w:tcPr>
            <w:tcW w:w="1066" w:type="dxa"/>
          </w:tcPr>
          <w:p>
            <w:pP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065" w:type="dxa"/>
          </w:tcPr>
          <w:p>
            <w:pPr>
              <w:rPr>
                <w:rFonts w:hint="eastAsia" w:ascii="仿宋_GB2312" w:hAnsi="仿宋_GB2312" w:eastAsia="仿宋_GB2312" w:cs="仿宋_GB2312"/>
                <w:sz w:val="24"/>
                <w:szCs w:val="24"/>
                <w:vertAlign w:val="baseline"/>
                <w:lang w:val="en-US" w:eastAsia="zh-CN"/>
              </w:rPr>
            </w:pPr>
          </w:p>
        </w:tc>
        <w:tc>
          <w:tcPr>
            <w:tcW w:w="1065" w:type="dxa"/>
          </w:tcPr>
          <w:p>
            <w:pPr>
              <w:rPr>
                <w:rFonts w:hint="eastAsia" w:ascii="仿宋_GB2312" w:hAnsi="仿宋_GB2312" w:eastAsia="仿宋_GB2312" w:cs="仿宋_GB2312"/>
                <w:sz w:val="24"/>
                <w:szCs w:val="24"/>
                <w:vertAlign w:val="baseline"/>
                <w:lang w:val="en-US" w:eastAsia="zh-CN"/>
              </w:rPr>
            </w:pPr>
          </w:p>
        </w:tc>
        <w:tc>
          <w:tcPr>
            <w:tcW w:w="1066" w:type="dxa"/>
            <w:vAlign w:val="top"/>
          </w:tcPr>
          <w:p>
            <w:pPr>
              <w:rPr>
                <w:rFonts w:hint="eastAsia" w:ascii="仿宋_GB2312" w:hAnsi="仿宋_GB2312" w:eastAsia="仿宋_GB2312" w:cs="仿宋_GB2312"/>
                <w:sz w:val="24"/>
                <w:szCs w:val="24"/>
              </w:rPr>
            </w:pPr>
          </w:p>
        </w:tc>
        <w:tc>
          <w:tcPr>
            <w:tcW w:w="1065" w:type="dxa"/>
          </w:tcPr>
          <w:p>
            <w:pPr>
              <w:rPr>
                <w:rFonts w:hint="eastAsia" w:ascii="仿宋_GB2312" w:hAnsi="仿宋_GB2312" w:eastAsia="仿宋_GB2312" w:cs="仿宋_GB2312"/>
                <w:sz w:val="24"/>
                <w:szCs w:val="24"/>
                <w:vertAlign w:val="baseline"/>
                <w:lang w:val="en-US" w:eastAsia="zh-CN"/>
              </w:rPr>
            </w:pPr>
          </w:p>
        </w:tc>
        <w:tc>
          <w:tcPr>
            <w:tcW w:w="1065" w:type="dxa"/>
          </w:tcPr>
          <w:p>
            <w:pPr>
              <w:rPr>
                <w:rFonts w:hint="eastAsia" w:ascii="仿宋_GB2312" w:hAnsi="仿宋_GB2312" w:eastAsia="仿宋_GB2312" w:cs="仿宋_GB2312"/>
                <w:sz w:val="24"/>
                <w:szCs w:val="24"/>
                <w:vertAlign w:val="baseline"/>
                <w:lang w:val="en-US" w:eastAsia="zh-CN"/>
              </w:rPr>
            </w:pPr>
          </w:p>
        </w:tc>
        <w:tc>
          <w:tcPr>
            <w:tcW w:w="1227" w:type="dxa"/>
          </w:tcPr>
          <w:p>
            <w:pPr>
              <w:rPr>
                <w:rFonts w:hint="eastAsia" w:ascii="仿宋_GB2312" w:hAnsi="仿宋_GB2312" w:eastAsia="仿宋_GB2312" w:cs="仿宋_GB2312"/>
                <w:sz w:val="24"/>
                <w:szCs w:val="24"/>
                <w:vertAlign w:val="baseline"/>
                <w:lang w:val="en-US" w:eastAsia="zh-CN"/>
              </w:rPr>
            </w:pPr>
          </w:p>
        </w:tc>
        <w:tc>
          <w:tcPr>
            <w:tcW w:w="903" w:type="dxa"/>
          </w:tcPr>
          <w:p>
            <w:pPr>
              <w:rPr>
                <w:rFonts w:hint="eastAsia" w:ascii="仿宋_GB2312" w:hAnsi="仿宋_GB2312" w:eastAsia="仿宋_GB2312" w:cs="仿宋_GB2312"/>
                <w:sz w:val="24"/>
                <w:szCs w:val="24"/>
                <w:vertAlign w:val="baseline"/>
                <w:lang w:val="en-US" w:eastAsia="zh-CN"/>
              </w:rPr>
            </w:pPr>
          </w:p>
        </w:tc>
        <w:tc>
          <w:tcPr>
            <w:tcW w:w="1066" w:type="dxa"/>
          </w:tcPr>
          <w:p>
            <w:pP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065" w:type="dxa"/>
          </w:tcPr>
          <w:p>
            <w:pPr>
              <w:rPr>
                <w:rFonts w:hint="eastAsia" w:ascii="仿宋_GB2312" w:hAnsi="仿宋_GB2312" w:eastAsia="仿宋_GB2312" w:cs="仿宋_GB2312"/>
                <w:sz w:val="24"/>
                <w:szCs w:val="24"/>
                <w:vertAlign w:val="baseline"/>
                <w:lang w:val="en-US" w:eastAsia="zh-CN"/>
              </w:rPr>
            </w:pPr>
          </w:p>
        </w:tc>
        <w:tc>
          <w:tcPr>
            <w:tcW w:w="1065" w:type="dxa"/>
          </w:tcPr>
          <w:p>
            <w:pPr>
              <w:rPr>
                <w:rFonts w:hint="eastAsia" w:ascii="仿宋_GB2312" w:hAnsi="仿宋_GB2312" w:eastAsia="仿宋_GB2312" w:cs="仿宋_GB2312"/>
                <w:sz w:val="24"/>
                <w:szCs w:val="24"/>
                <w:vertAlign w:val="baseline"/>
                <w:lang w:val="en-US" w:eastAsia="zh-CN"/>
              </w:rPr>
            </w:pPr>
          </w:p>
        </w:tc>
        <w:tc>
          <w:tcPr>
            <w:tcW w:w="1066" w:type="dxa"/>
            <w:vAlign w:val="top"/>
          </w:tcPr>
          <w:p>
            <w:pPr>
              <w:rPr>
                <w:rFonts w:hint="eastAsia" w:ascii="仿宋_GB2312" w:hAnsi="仿宋_GB2312" w:eastAsia="仿宋_GB2312" w:cs="仿宋_GB2312"/>
                <w:sz w:val="24"/>
                <w:szCs w:val="24"/>
              </w:rPr>
            </w:pPr>
          </w:p>
        </w:tc>
        <w:tc>
          <w:tcPr>
            <w:tcW w:w="1065" w:type="dxa"/>
          </w:tcPr>
          <w:p>
            <w:pPr>
              <w:rPr>
                <w:rFonts w:hint="eastAsia" w:ascii="仿宋_GB2312" w:hAnsi="仿宋_GB2312" w:eastAsia="仿宋_GB2312" w:cs="仿宋_GB2312"/>
                <w:sz w:val="24"/>
                <w:szCs w:val="24"/>
                <w:vertAlign w:val="baseline"/>
                <w:lang w:val="en-US" w:eastAsia="zh-CN"/>
              </w:rPr>
            </w:pPr>
          </w:p>
        </w:tc>
        <w:tc>
          <w:tcPr>
            <w:tcW w:w="1065" w:type="dxa"/>
          </w:tcPr>
          <w:p>
            <w:pPr>
              <w:rPr>
                <w:rFonts w:hint="eastAsia" w:ascii="仿宋_GB2312" w:hAnsi="仿宋_GB2312" w:eastAsia="仿宋_GB2312" w:cs="仿宋_GB2312"/>
                <w:sz w:val="24"/>
                <w:szCs w:val="24"/>
                <w:vertAlign w:val="baseline"/>
                <w:lang w:val="en-US" w:eastAsia="zh-CN"/>
              </w:rPr>
            </w:pPr>
          </w:p>
        </w:tc>
        <w:tc>
          <w:tcPr>
            <w:tcW w:w="1227" w:type="dxa"/>
          </w:tcPr>
          <w:p>
            <w:pPr>
              <w:rPr>
                <w:rFonts w:hint="eastAsia" w:ascii="仿宋_GB2312" w:hAnsi="仿宋_GB2312" w:eastAsia="仿宋_GB2312" w:cs="仿宋_GB2312"/>
                <w:sz w:val="24"/>
                <w:szCs w:val="24"/>
                <w:vertAlign w:val="baseline"/>
                <w:lang w:val="en-US" w:eastAsia="zh-CN"/>
              </w:rPr>
            </w:pPr>
          </w:p>
        </w:tc>
        <w:tc>
          <w:tcPr>
            <w:tcW w:w="903" w:type="dxa"/>
          </w:tcPr>
          <w:p>
            <w:pPr>
              <w:rPr>
                <w:rFonts w:hint="eastAsia" w:ascii="仿宋_GB2312" w:hAnsi="仿宋_GB2312" w:eastAsia="仿宋_GB2312" w:cs="仿宋_GB2312"/>
                <w:sz w:val="24"/>
                <w:szCs w:val="24"/>
                <w:vertAlign w:val="baseline"/>
                <w:lang w:val="en-US" w:eastAsia="zh-CN"/>
              </w:rPr>
            </w:pPr>
          </w:p>
        </w:tc>
        <w:tc>
          <w:tcPr>
            <w:tcW w:w="1066" w:type="dxa"/>
          </w:tcPr>
          <w:p>
            <w:pP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065" w:type="dxa"/>
          </w:tcPr>
          <w:p>
            <w:pPr>
              <w:rPr>
                <w:rFonts w:hint="eastAsia" w:ascii="仿宋_GB2312" w:hAnsi="仿宋_GB2312" w:eastAsia="仿宋_GB2312" w:cs="仿宋_GB2312"/>
                <w:sz w:val="24"/>
                <w:szCs w:val="24"/>
                <w:vertAlign w:val="baseline"/>
                <w:lang w:val="en-US" w:eastAsia="zh-CN"/>
              </w:rPr>
            </w:pPr>
          </w:p>
        </w:tc>
        <w:tc>
          <w:tcPr>
            <w:tcW w:w="1065" w:type="dxa"/>
          </w:tcPr>
          <w:p>
            <w:pPr>
              <w:rPr>
                <w:rFonts w:hint="eastAsia" w:ascii="仿宋_GB2312" w:hAnsi="仿宋_GB2312" w:eastAsia="仿宋_GB2312" w:cs="仿宋_GB2312"/>
                <w:sz w:val="24"/>
                <w:szCs w:val="24"/>
                <w:vertAlign w:val="baseline"/>
                <w:lang w:val="en-US" w:eastAsia="zh-CN"/>
              </w:rPr>
            </w:pPr>
          </w:p>
        </w:tc>
        <w:tc>
          <w:tcPr>
            <w:tcW w:w="1066" w:type="dxa"/>
            <w:vAlign w:val="top"/>
          </w:tcPr>
          <w:p>
            <w:pPr>
              <w:rPr>
                <w:rFonts w:hint="eastAsia" w:ascii="仿宋_GB2312" w:hAnsi="仿宋_GB2312" w:eastAsia="仿宋_GB2312" w:cs="仿宋_GB2312"/>
                <w:sz w:val="24"/>
                <w:szCs w:val="24"/>
              </w:rPr>
            </w:pPr>
          </w:p>
        </w:tc>
        <w:tc>
          <w:tcPr>
            <w:tcW w:w="1065" w:type="dxa"/>
          </w:tcPr>
          <w:p>
            <w:pPr>
              <w:rPr>
                <w:rFonts w:hint="eastAsia" w:ascii="仿宋_GB2312" w:hAnsi="仿宋_GB2312" w:eastAsia="仿宋_GB2312" w:cs="仿宋_GB2312"/>
                <w:sz w:val="24"/>
                <w:szCs w:val="24"/>
                <w:vertAlign w:val="baseline"/>
                <w:lang w:val="en-US" w:eastAsia="zh-CN"/>
              </w:rPr>
            </w:pPr>
          </w:p>
        </w:tc>
        <w:tc>
          <w:tcPr>
            <w:tcW w:w="1065" w:type="dxa"/>
          </w:tcPr>
          <w:p>
            <w:pPr>
              <w:rPr>
                <w:rFonts w:hint="eastAsia" w:ascii="仿宋_GB2312" w:hAnsi="仿宋_GB2312" w:eastAsia="仿宋_GB2312" w:cs="仿宋_GB2312"/>
                <w:sz w:val="24"/>
                <w:szCs w:val="24"/>
                <w:vertAlign w:val="baseline"/>
                <w:lang w:val="en-US" w:eastAsia="zh-CN"/>
              </w:rPr>
            </w:pPr>
          </w:p>
        </w:tc>
        <w:tc>
          <w:tcPr>
            <w:tcW w:w="1227" w:type="dxa"/>
          </w:tcPr>
          <w:p>
            <w:pPr>
              <w:rPr>
                <w:rFonts w:hint="eastAsia" w:ascii="仿宋_GB2312" w:hAnsi="仿宋_GB2312" w:eastAsia="仿宋_GB2312" w:cs="仿宋_GB2312"/>
                <w:sz w:val="24"/>
                <w:szCs w:val="24"/>
                <w:vertAlign w:val="baseline"/>
                <w:lang w:val="en-US" w:eastAsia="zh-CN"/>
              </w:rPr>
            </w:pPr>
          </w:p>
        </w:tc>
        <w:tc>
          <w:tcPr>
            <w:tcW w:w="903" w:type="dxa"/>
          </w:tcPr>
          <w:p>
            <w:pPr>
              <w:rPr>
                <w:rFonts w:hint="eastAsia" w:ascii="仿宋_GB2312" w:hAnsi="仿宋_GB2312" w:eastAsia="仿宋_GB2312" w:cs="仿宋_GB2312"/>
                <w:sz w:val="24"/>
                <w:szCs w:val="24"/>
                <w:vertAlign w:val="baseline"/>
                <w:lang w:val="en-US" w:eastAsia="zh-CN"/>
              </w:rPr>
            </w:pPr>
          </w:p>
        </w:tc>
        <w:tc>
          <w:tcPr>
            <w:tcW w:w="1066" w:type="dxa"/>
          </w:tcPr>
          <w:p>
            <w:pPr>
              <w:rPr>
                <w:rFonts w:hint="eastAsia" w:ascii="仿宋_GB2312" w:hAnsi="仿宋_GB2312" w:eastAsia="仿宋_GB2312" w:cs="仿宋_GB2312"/>
                <w:sz w:val="24"/>
                <w:szCs w:val="24"/>
                <w:vertAlign w:val="baseline"/>
                <w:lang w:val="en-US" w:eastAsia="zh-CN"/>
              </w:rPr>
            </w:pPr>
          </w:p>
        </w:tc>
      </w:tr>
    </w:tbl>
    <w:p>
      <w:pPr>
        <w:rPr>
          <w:rFonts w:hint="eastAsia" w:ascii="黑体" w:hAnsi="黑体" w:eastAsia="黑体" w:cs="黑体"/>
          <w:sz w:val="28"/>
          <w:szCs w:val="28"/>
          <w:lang w:val="en-US" w:eastAsia="zh-CN"/>
        </w:rPr>
      </w:pPr>
    </w:p>
    <w:p>
      <w:pPr>
        <w:spacing w:line="600" w:lineRule="exact"/>
        <w:ind w:firstLine="674" w:firstLineChars="281"/>
        <w:jc w:val="left"/>
        <w:rPr>
          <w:rFonts w:hint="eastAsia" w:ascii="仿宋_GB2312" w:hAnsi="宋体"/>
          <w:kern w:val="0"/>
          <w:sz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ˎ̥">
    <w:altName w:val="Times New Roman"/>
    <w:panose1 w:val="00000000000000000000"/>
    <w:charset w:val="00"/>
    <w:family w:val="decorative"/>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CB589E"/>
    <w:multiLevelType w:val="singleLevel"/>
    <w:tmpl w:val="59CB589E"/>
    <w:lvl w:ilvl="0" w:tentative="0">
      <w:start w:val="5"/>
      <w:numFmt w:val="chineseCounting"/>
      <w:suff w:val="nothing"/>
      <w:lvlText w:val="（%1）"/>
      <w:lvlJc w:val="left"/>
    </w:lvl>
  </w:abstractNum>
  <w:abstractNum w:abstractNumId="1">
    <w:nsid w:val="59CB5A89"/>
    <w:multiLevelType w:val="singleLevel"/>
    <w:tmpl w:val="59CB5A89"/>
    <w:lvl w:ilvl="0" w:tentative="0">
      <w:start w:val="2"/>
      <w:numFmt w:val="chineseCounting"/>
      <w:suff w:val="nothing"/>
      <w:lvlText w:val="（%1）"/>
      <w:lvlJc w:val="left"/>
    </w:lvl>
  </w:abstractNum>
  <w:abstractNum w:abstractNumId="2">
    <w:nsid w:val="59CB5D50"/>
    <w:multiLevelType w:val="singleLevel"/>
    <w:tmpl w:val="59CB5D50"/>
    <w:lvl w:ilvl="0" w:tentative="0">
      <w:start w:val="3"/>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7D5651"/>
    <w:rsid w:val="077D5651"/>
    <w:rsid w:val="07C15969"/>
    <w:rsid w:val="0AAB4CAC"/>
    <w:rsid w:val="0D4A6414"/>
    <w:rsid w:val="1AC14A0D"/>
    <w:rsid w:val="32BA0566"/>
    <w:rsid w:val="34282A48"/>
    <w:rsid w:val="39210967"/>
    <w:rsid w:val="44273040"/>
    <w:rsid w:val="47493F8D"/>
    <w:rsid w:val="4B702D39"/>
    <w:rsid w:val="577060B0"/>
    <w:rsid w:val="58CD5397"/>
    <w:rsid w:val="721F7A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2017-09-21T23:09:00Z</dcterms:created>
  <dc:creator>You.chen</dc:creator>
  <cp:lastModifiedBy>You.Chen</cp:lastModifiedBy>
  <cp:lastPrinted>2017-09-27T08:19:00Z</cp:lastPrinted>
  <dcterms:modified xsi:type="dcterms:W3CDTF">2017-09-28T00:53:54Z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